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3B83" w14:textId="68E4B033" w:rsidR="008F4FEF" w:rsidRDefault="008F4FEF" w:rsidP="00F3208C">
      <w:pPr>
        <w:tabs>
          <w:tab w:val="num" w:pos="720"/>
        </w:tabs>
        <w:contextualSpacing/>
        <w:rPr>
          <w:b/>
          <w:bCs/>
        </w:rPr>
      </w:pPr>
      <w:r w:rsidRPr="00F32D66">
        <w:rPr>
          <w:b/>
          <w:bCs/>
        </w:rPr>
        <w:t xml:space="preserve">Navigating Through Politics: Lessons </w:t>
      </w:r>
      <w:proofErr w:type="gramStart"/>
      <w:r w:rsidR="00B1096C">
        <w:rPr>
          <w:b/>
          <w:bCs/>
        </w:rPr>
        <w:t>F</w:t>
      </w:r>
      <w:r w:rsidRPr="00F32D66">
        <w:rPr>
          <w:b/>
          <w:bCs/>
        </w:rPr>
        <w:t>rom</w:t>
      </w:r>
      <w:proofErr w:type="gramEnd"/>
      <w:r w:rsidRPr="00F32D66">
        <w:rPr>
          <w:b/>
          <w:bCs/>
        </w:rPr>
        <w:t xml:space="preserve"> Adventist History</w:t>
      </w:r>
    </w:p>
    <w:p w14:paraId="783A46DE" w14:textId="4E53C540" w:rsidR="00F3208C" w:rsidRDefault="00F3208C" w:rsidP="00F3208C">
      <w:pPr>
        <w:tabs>
          <w:tab w:val="num" w:pos="720"/>
        </w:tabs>
        <w:contextualSpacing/>
        <w:rPr>
          <w:b/>
          <w:bCs/>
        </w:rPr>
      </w:pPr>
      <w:r>
        <w:rPr>
          <w:b/>
          <w:bCs/>
        </w:rPr>
        <w:t>By Justin Kim</w:t>
      </w:r>
    </w:p>
    <w:p w14:paraId="78B07018" w14:textId="23C935E4" w:rsidR="005B5D4D" w:rsidRDefault="005B5D4D" w:rsidP="00F3208C">
      <w:pPr>
        <w:tabs>
          <w:tab w:val="num" w:pos="720"/>
        </w:tabs>
        <w:contextualSpacing/>
      </w:pPr>
    </w:p>
    <w:p w14:paraId="3E6EB313" w14:textId="0EE29727" w:rsidR="00B1096C" w:rsidRDefault="005B5D4D" w:rsidP="00F3208C">
      <w:pPr>
        <w:tabs>
          <w:tab w:val="num" w:pos="720"/>
        </w:tabs>
        <w:contextualSpacing/>
      </w:pPr>
      <w:r>
        <w:tab/>
        <w:t>T</w:t>
      </w:r>
      <w:r w:rsidR="00CF5650">
        <w:t>h</w:t>
      </w:r>
      <w:r>
        <w:t xml:space="preserve">ere are some topics that are taboo during </w:t>
      </w:r>
      <w:r w:rsidR="00D811EC">
        <w:t>the holidays</w:t>
      </w:r>
      <w:r>
        <w:t>.</w:t>
      </w:r>
      <w:r w:rsidR="00D811EC">
        <w:t xml:space="preserve"> </w:t>
      </w:r>
      <w:r w:rsidR="001C5AE3">
        <w:t>B</w:t>
      </w:r>
      <w:r w:rsidR="00D811EC">
        <w:t>ring</w:t>
      </w:r>
      <w:r w:rsidR="001C5AE3">
        <w:t>ing</w:t>
      </w:r>
      <w:r w:rsidR="00D811EC">
        <w:t xml:space="preserve"> up religion, salaries, and weight gain </w:t>
      </w:r>
      <w:r w:rsidR="001C5AE3">
        <w:t xml:space="preserve">results in </w:t>
      </w:r>
      <w:r w:rsidR="00D811EC">
        <w:t xml:space="preserve">loud </w:t>
      </w:r>
      <w:r w:rsidR="001C5AE3">
        <w:t>pauses</w:t>
      </w:r>
      <w:r w:rsidR="00D811EC">
        <w:t xml:space="preserve"> of awkwardness. But the conversation that eclipses </w:t>
      </w:r>
      <w:r w:rsidR="00B96ED8">
        <w:t>these</w:t>
      </w:r>
      <w:r w:rsidR="00D811EC">
        <w:t xml:space="preserve"> is politics. It </w:t>
      </w:r>
      <w:r w:rsidR="00FD6A4B">
        <w:t>strain</w:t>
      </w:r>
      <w:r w:rsidR="001C5AE3">
        <w:t>s</w:t>
      </w:r>
      <w:r w:rsidR="00FD6A4B">
        <w:t xml:space="preserve"> family relationships, lead</w:t>
      </w:r>
      <w:r w:rsidR="001C5AE3">
        <w:t>s</w:t>
      </w:r>
      <w:r w:rsidR="00FD6A4B">
        <w:t xml:space="preserve"> to loud verbal exchanges, and cause</w:t>
      </w:r>
      <w:r w:rsidR="001C5AE3">
        <w:t>s</w:t>
      </w:r>
      <w:r w:rsidR="00FD6A4B">
        <w:t xml:space="preserve"> indigestion even before the meal is finished. Stanford scholar </w:t>
      </w:r>
      <w:proofErr w:type="spellStart"/>
      <w:r w:rsidR="00FD6A4B">
        <w:t>Shanto</w:t>
      </w:r>
      <w:proofErr w:type="spellEnd"/>
      <w:r w:rsidR="00FD6A4B">
        <w:t xml:space="preserve"> Iyengar opines that politics overrides other social categories of self-identification</w:t>
      </w:r>
      <w:r w:rsidR="00B522E5">
        <w:t>, such as</w:t>
      </w:r>
      <w:r w:rsidR="00FD6A4B">
        <w:t xml:space="preserve"> gender, race, religion, language, and ethnicity</w:t>
      </w:r>
      <w:r w:rsidR="00B522E5">
        <w:t>,</w:t>
      </w:r>
      <w:r w:rsidR="00FD6A4B">
        <w:t xml:space="preserve"> because these are assigned at birth</w:t>
      </w:r>
      <w:r w:rsidR="00B522E5">
        <w:t>,</w:t>
      </w:r>
      <w:r w:rsidR="00FD6A4B">
        <w:t xml:space="preserve"> whereas the former can be decided by yourself.</w:t>
      </w:r>
      <w:r w:rsidR="00B1096C">
        <w:rPr>
          <w:rStyle w:val="EndnoteReference"/>
        </w:rPr>
        <w:endnoteReference w:id="1"/>
      </w:r>
      <w:r w:rsidR="00B1096C">
        <w:t xml:space="preserve"> Because of the heat associated with politics, we often relegate it to the inner sanctum of privacy to avoid further pain.</w:t>
      </w:r>
    </w:p>
    <w:p w14:paraId="36F7DB7A" w14:textId="39951DA1" w:rsidR="00B1096C" w:rsidRDefault="00B1096C" w:rsidP="00F3208C">
      <w:pPr>
        <w:tabs>
          <w:tab w:val="num" w:pos="720"/>
        </w:tabs>
        <w:contextualSpacing/>
      </w:pPr>
      <w:r>
        <w:tab/>
        <w:t>However, with the constant news cycle and the pressure of public dialogue, there are always waves of political conversations that try to force a position out of us. Whether it be presidential elections, the latest tragedy in race relations, or a pending Supreme Court decision, we shrink from the weariness of politics, yet are tempted to engage its passion. Social media, with all its promise to promote dialogue and discussion, has only added to and accelerated this condition.</w:t>
      </w:r>
    </w:p>
    <w:p w14:paraId="23FD3A93" w14:textId="64B42B80" w:rsidR="00B1096C" w:rsidRDefault="00B1096C" w:rsidP="00F3208C">
      <w:pPr>
        <w:tabs>
          <w:tab w:val="num" w:pos="720"/>
        </w:tabs>
        <w:contextualSpacing/>
      </w:pPr>
      <w:r>
        <w:tab/>
        <w:t>As Bible-believing Seventh-day Adventists, how are we to navigate through the rapids of politics? At what point do we participate or disengage? Which values of political parties do we subscribe to, and which should we avoid? How are we to vote as contributors to democracy but also as those looking forward to the Second Advent?</w:t>
      </w:r>
    </w:p>
    <w:p w14:paraId="5B685B8D" w14:textId="54E88161" w:rsidR="00B1096C" w:rsidRPr="003A6514" w:rsidRDefault="00B1096C" w:rsidP="0089332E">
      <w:pPr>
        <w:tabs>
          <w:tab w:val="num" w:pos="720"/>
        </w:tabs>
        <w:contextualSpacing/>
        <w:rPr>
          <w:rFonts w:cstheme="minorHAnsi"/>
        </w:rPr>
      </w:pPr>
      <w:r>
        <w:tab/>
        <w:t xml:space="preserve">With these questions, perhaps you are already questioning the political position of the author? This suspicion already evidences our sensitive and politicized milieu. The goal of this article is not to provide a resolution to a political question or persuade a political presupposition of a party. Rather it is an attempt from a politically fatigued soul to provide </w:t>
      </w:r>
      <w:r w:rsidRPr="003A6514">
        <w:rPr>
          <w:rFonts w:cstheme="minorHAnsi"/>
        </w:rPr>
        <w:t>principles on navigating faith amid politics.</w:t>
      </w:r>
      <w:r>
        <w:rPr>
          <w:rFonts w:cstheme="minorHAnsi"/>
        </w:rPr>
        <w:t xml:space="preserve"> The author has no legal background, </w:t>
      </w:r>
      <w:r w:rsidR="00B522E5">
        <w:rPr>
          <w:rFonts w:cstheme="minorHAnsi"/>
        </w:rPr>
        <w:t>does not</w:t>
      </w:r>
      <w:r>
        <w:rPr>
          <w:rFonts w:cstheme="minorHAnsi"/>
        </w:rPr>
        <w:t xml:space="preserve"> enjoy political discussions, but merely hopes to offer practical approaches. For the purposes of this article, we look at Scripture, the writings of Ellen White, as well as quotes from a few historical Adventist leaders as sources for our principles.</w:t>
      </w:r>
    </w:p>
    <w:p w14:paraId="7B61E96B" w14:textId="2A9497C1" w:rsidR="00B1096C" w:rsidRPr="003A6514" w:rsidRDefault="00B1096C" w:rsidP="003A6514">
      <w:pPr>
        <w:tabs>
          <w:tab w:val="num" w:pos="720"/>
        </w:tabs>
        <w:contextualSpacing/>
        <w:rPr>
          <w:rFonts w:cstheme="minorHAnsi"/>
        </w:rPr>
      </w:pPr>
      <w:r w:rsidRPr="003A6514">
        <w:rPr>
          <w:rFonts w:cstheme="minorHAnsi"/>
        </w:rPr>
        <w:tab/>
        <w:t>Romans 13:1</w:t>
      </w:r>
      <w:r w:rsidR="00B522E5">
        <w:rPr>
          <w:rFonts w:cstheme="minorHAnsi"/>
        </w:rPr>
        <w:t>-</w:t>
      </w:r>
      <w:r w:rsidRPr="003A6514">
        <w:rPr>
          <w:rFonts w:cstheme="minorHAnsi"/>
        </w:rPr>
        <w:t>7</w:t>
      </w:r>
      <w:r>
        <w:rPr>
          <w:rFonts w:cstheme="minorHAnsi"/>
        </w:rPr>
        <w:t xml:space="preserve"> states, “L</w:t>
      </w:r>
      <w:r w:rsidRPr="003A6514">
        <w:rPr>
          <w:rFonts w:eastAsia="Times New Roman" w:cstheme="minorHAnsi"/>
          <w:color w:val="000000"/>
          <w:shd w:val="clear" w:color="auto" w:fill="FFFFFF"/>
        </w:rPr>
        <w:t>et every person be subject to the governing authorities. For there is no authority except from God, and those that exist have been instituted by God.</w:t>
      </w:r>
      <w:r>
        <w:rPr>
          <w:rFonts w:eastAsia="Times New Roman" w:cstheme="minorHAnsi"/>
          <w:color w:val="000000"/>
          <w:shd w:val="clear" w:color="auto" w:fill="FFFFFF"/>
        </w:rPr>
        <w:t xml:space="preserve"> </w:t>
      </w:r>
      <w:proofErr w:type="gramStart"/>
      <w:r w:rsidRPr="003A6514">
        <w:rPr>
          <w:rFonts w:eastAsia="Times New Roman" w:cstheme="minorHAnsi"/>
          <w:color w:val="000000"/>
          <w:shd w:val="clear" w:color="auto" w:fill="FFFFFF"/>
        </w:rPr>
        <w:t>Therefore</w:t>
      </w:r>
      <w:proofErr w:type="gramEnd"/>
      <w:r w:rsidRPr="003A6514">
        <w:rPr>
          <w:rFonts w:eastAsia="Times New Roman" w:cstheme="minorHAnsi"/>
          <w:color w:val="000000"/>
          <w:shd w:val="clear" w:color="auto" w:fill="FFFFFF"/>
        </w:rPr>
        <w:t xml:space="preserve"> whoever resists the authorities resists what God has appointed, and those who resist will incur judgment.</w:t>
      </w:r>
      <w:r>
        <w:rPr>
          <w:rFonts w:eastAsia="Times New Roman" w:cstheme="minorHAnsi"/>
          <w:color w:val="000000"/>
          <w:shd w:val="clear" w:color="auto" w:fill="FFFFFF"/>
        </w:rPr>
        <w:t xml:space="preserve"> </w:t>
      </w:r>
      <w:r w:rsidRPr="003A6514">
        <w:rPr>
          <w:rFonts w:eastAsia="Times New Roman" w:cstheme="minorHAnsi"/>
          <w:color w:val="000000"/>
          <w:shd w:val="clear" w:color="auto" w:fill="FFFFFF"/>
        </w:rPr>
        <w:t xml:space="preserve">For rulers are not a terror to good conduct, but </w:t>
      </w:r>
      <w:proofErr w:type="spellStart"/>
      <w:r w:rsidRPr="003A6514">
        <w:rPr>
          <w:rFonts w:eastAsia="Times New Roman" w:cstheme="minorHAnsi"/>
          <w:color w:val="000000"/>
          <w:shd w:val="clear" w:color="auto" w:fill="FFFFFF"/>
        </w:rPr>
        <w:t>to</w:t>
      </w:r>
      <w:proofErr w:type="spellEnd"/>
      <w:r w:rsidRPr="003A6514">
        <w:rPr>
          <w:rFonts w:eastAsia="Times New Roman" w:cstheme="minorHAnsi"/>
          <w:color w:val="000000"/>
          <w:shd w:val="clear" w:color="auto" w:fill="FFFFFF"/>
        </w:rPr>
        <w:t xml:space="preserve"> bad</w:t>
      </w:r>
      <w:proofErr w:type="gramStart"/>
      <w:r w:rsidR="00B522E5">
        <w:rPr>
          <w:rFonts w:eastAsia="Times New Roman" w:cstheme="minorHAnsi"/>
          <w:color w:val="000000"/>
          <w:shd w:val="clear" w:color="auto" w:fill="FFFFFF"/>
        </w:rPr>
        <w:t>. . . .</w:t>
      </w:r>
      <w:proofErr w:type="gramEnd"/>
      <w:r>
        <w:rPr>
          <w:rFonts w:eastAsia="Times New Roman" w:cstheme="minorHAnsi"/>
          <w:color w:val="000000"/>
          <w:shd w:val="clear" w:color="auto" w:fill="FFFFFF"/>
        </w:rPr>
        <w:t xml:space="preserve"> </w:t>
      </w:r>
      <w:r w:rsidRPr="003A6514">
        <w:rPr>
          <w:rFonts w:eastAsia="Times New Roman" w:cstheme="minorHAnsi"/>
          <w:color w:val="000000"/>
          <w:shd w:val="clear" w:color="auto" w:fill="FFFFFF"/>
        </w:rPr>
        <w:t xml:space="preserve">For </w:t>
      </w:r>
      <w:r w:rsidR="00B522E5">
        <w:rPr>
          <w:rFonts w:eastAsia="Times New Roman" w:cstheme="minorHAnsi"/>
          <w:color w:val="000000"/>
          <w:shd w:val="clear" w:color="auto" w:fill="FFFFFF"/>
        </w:rPr>
        <w:t>the same reason</w:t>
      </w:r>
      <w:r w:rsidRPr="003A6514">
        <w:rPr>
          <w:rFonts w:eastAsia="Times New Roman" w:cstheme="minorHAnsi"/>
          <w:color w:val="000000"/>
          <w:shd w:val="clear" w:color="auto" w:fill="FFFFFF"/>
        </w:rPr>
        <w:t xml:space="preserve"> you also pay taxes, for the authorities are ministers of God, attending to this very thing.</w:t>
      </w:r>
      <w:r>
        <w:rPr>
          <w:rFonts w:eastAsia="Times New Roman" w:cstheme="minorHAnsi"/>
          <w:color w:val="000000"/>
          <w:shd w:val="clear" w:color="auto" w:fill="FFFFFF"/>
        </w:rPr>
        <w:t xml:space="preserve"> </w:t>
      </w:r>
      <w:r w:rsidRPr="003A6514">
        <w:rPr>
          <w:rFonts w:eastAsia="Times New Roman" w:cstheme="minorHAnsi"/>
          <w:color w:val="000000"/>
          <w:shd w:val="clear" w:color="auto" w:fill="FFFFFF"/>
        </w:rPr>
        <w:t>Pay to all what is owed to them: taxes to whom taxes are owed, revenue to whom revenue is owed, respect to whom respect is owed, honor to whom honor is owed</w:t>
      </w:r>
      <w:r>
        <w:rPr>
          <w:rFonts w:eastAsia="Times New Roman" w:cstheme="minorHAnsi"/>
          <w:color w:val="000000"/>
          <w:shd w:val="clear" w:color="auto" w:fill="FFFFFF"/>
        </w:rPr>
        <w:t>”</w:t>
      </w:r>
      <w:r w:rsidR="00B53094">
        <w:rPr>
          <w:rFonts w:eastAsia="Times New Roman" w:cstheme="minorHAnsi"/>
          <w:color w:val="000000"/>
          <w:shd w:val="clear" w:color="auto" w:fill="FFFFFF"/>
        </w:rPr>
        <w:t xml:space="preserve"> (ESV).</w:t>
      </w:r>
      <w:r>
        <w:rPr>
          <w:rStyle w:val="EndnoteReference"/>
          <w:rFonts w:eastAsia="Times New Roman" w:cstheme="minorHAnsi"/>
          <w:color w:val="000000"/>
          <w:shd w:val="clear" w:color="auto" w:fill="FFFFFF"/>
        </w:rPr>
        <w:endnoteReference w:id="2"/>
      </w:r>
    </w:p>
    <w:p w14:paraId="105BC1C2" w14:textId="5D6E8805" w:rsidR="00B1096C" w:rsidRDefault="00B1096C" w:rsidP="00B47063">
      <w:pPr>
        <w:tabs>
          <w:tab w:val="num" w:pos="720"/>
        </w:tabs>
        <w:contextualSpacing/>
        <w:rPr>
          <w:rFonts w:cstheme="minorHAnsi"/>
        </w:rPr>
      </w:pPr>
      <w:r>
        <w:rPr>
          <w:rFonts w:cstheme="minorHAnsi"/>
        </w:rPr>
        <w:tab/>
        <w:t xml:space="preserve">First, </w:t>
      </w:r>
      <w:proofErr w:type="gramStart"/>
      <w:r>
        <w:rPr>
          <w:rFonts w:cstheme="minorHAnsi"/>
        </w:rPr>
        <w:t>it is clear that Christians</w:t>
      </w:r>
      <w:proofErr w:type="gramEnd"/>
      <w:r>
        <w:rPr>
          <w:rFonts w:cstheme="minorHAnsi"/>
        </w:rPr>
        <w:t xml:space="preserve"> are to obey governments because they have authorization by God to exercise power. Second, Christians are not called to anarchy or other forms of chaos or lawlessness. Third, we are to pay taxes, obey laws, and respect the offices of power. Notedly, we must also couple this passage with the admonition of Revelation 13</w:t>
      </w:r>
      <w:r w:rsidR="00B522E5">
        <w:rPr>
          <w:rFonts w:cstheme="minorHAnsi"/>
        </w:rPr>
        <w:t>,</w:t>
      </w:r>
      <w:r>
        <w:rPr>
          <w:rFonts w:cstheme="minorHAnsi"/>
        </w:rPr>
        <w:t xml:space="preserve"> where Bible-believing and Christ-following believers will be called to be civilly disobedient to government powers when they exceed the authority given to them by God.</w:t>
      </w:r>
    </w:p>
    <w:p w14:paraId="00FFB604" w14:textId="0BC0122D" w:rsidR="00B1096C" w:rsidRDefault="00B1096C" w:rsidP="00B47063">
      <w:pPr>
        <w:tabs>
          <w:tab w:val="num" w:pos="720"/>
        </w:tabs>
        <w:contextualSpacing/>
        <w:rPr>
          <w:rFonts w:cstheme="minorHAnsi"/>
        </w:rPr>
      </w:pPr>
      <w:r>
        <w:rPr>
          <w:rFonts w:cstheme="minorHAnsi"/>
        </w:rPr>
        <w:tab/>
        <w:t xml:space="preserve">Though given by God, the question arises of what the role of government power is. Based on where the old houses of French government sat, right wing/side denotes the stance for limited power of government whereas the left wing/side denotes the stance for increased power. Though political discussions should focus on how much power government has, they have been relegated to </w:t>
      </w:r>
      <w:r>
        <w:rPr>
          <w:rFonts w:cstheme="minorHAnsi"/>
          <w:i/>
          <w:iCs/>
        </w:rPr>
        <w:t>who</w:t>
      </w:r>
      <w:r>
        <w:rPr>
          <w:rFonts w:cstheme="minorHAnsi"/>
        </w:rPr>
        <w:t xml:space="preserve"> has power, whether it be the rich/poor, </w:t>
      </w:r>
      <w:r w:rsidR="00B522E5">
        <w:rPr>
          <w:rFonts w:cstheme="minorHAnsi"/>
        </w:rPr>
        <w:t>W</w:t>
      </w:r>
      <w:r>
        <w:rPr>
          <w:rFonts w:cstheme="minorHAnsi"/>
        </w:rPr>
        <w:t>hite/</w:t>
      </w:r>
      <w:r w:rsidR="00B522E5">
        <w:rPr>
          <w:rFonts w:cstheme="minorHAnsi"/>
        </w:rPr>
        <w:t>B</w:t>
      </w:r>
      <w:r>
        <w:rPr>
          <w:rFonts w:cstheme="minorHAnsi"/>
        </w:rPr>
        <w:t xml:space="preserve">lack, educated/uneducated, or whatever social delineation you choose. Rather than who, we must turn our attention to understanding the role of power in government. While our knee-jerk instinct may be to hold back power, </w:t>
      </w:r>
      <w:r w:rsidR="004E04D3">
        <w:rPr>
          <w:rFonts w:cstheme="minorHAnsi"/>
        </w:rPr>
        <w:t>in some</w:t>
      </w:r>
      <w:r>
        <w:rPr>
          <w:rFonts w:cstheme="minorHAnsi"/>
        </w:rPr>
        <w:t xml:space="preserve"> instances power must be exercised for justice, mercy, and the good. </w:t>
      </w:r>
    </w:p>
    <w:p w14:paraId="7F9FC080" w14:textId="38ED9BD2" w:rsidR="00B1096C" w:rsidRDefault="00B1096C" w:rsidP="00B47063">
      <w:pPr>
        <w:tabs>
          <w:tab w:val="num" w:pos="720"/>
        </w:tabs>
        <w:contextualSpacing/>
        <w:rPr>
          <w:rFonts w:cstheme="minorHAnsi"/>
        </w:rPr>
      </w:pPr>
      <w:r>
        <w:rPr>
          <w:rFonts w:cstheme="minorHAnsi"/>
        </w:rPr>
        <w:tab/>
        <w:t xml:space="preserve">This is where the separation of </w:t>
      </w:r>
      <w:r w:rsidR="004E04D3">
        <w:rPr>
          <w:rFonts w:cstheme="minorHAnsi"/>
        </w:rPr>
        <w:t>c</w:t>
      </w:r>
      <w:r>
        <w:rPr>
          <w:rFonts w:cstheme="minorHAnsi"/>
        </w:rPr>
        <w:t xml:space="preserve">hurch and </w:t>
      </w:r>
      <w:r w:rsidR="004E04D3">
        <w:rPr>
          <w:rFonts w:cstheme="minorHAnsi"/>
        </w:rPr>
        <w:t>s</w:t>
      </w:r>
      <w:r>
        <w:rPr>
          <w:rFonts w:cstheme="minorHAnsi"/>
        </w:rPr>
        <w:t xml:space="preserve">tate comes in. Church and </w:t>
      </w:r>
      <w:r w:rsidR="004E04D3">
        <w:rPr>
          <w:rFonts w:cstheme="minorHAnsi"/>
        </w:rPr>
        <w:t>s</w:t>
      </w:r>
      <w:r>
        <w:rPr>
          <w:rFonts w:cstheme="minorHAnsi"/>
        </w:rPr>
        <w:t xml:space="preserve">tate represent the two great powers. If one were to take </w:t>
      </w:r>
      <w:r w:rsidR="004E04D3">
        <w:rPr>
          <w:rFonts w:cstheme="minorHAnsi"/>
        </w:rPr>
        <w:t>the s</w:t>
      </w:r>
      <w:r>
        <w:rPr>
          <w:rFonts w:cstheme="minorHAnsi"/>
        </w:rPr>
        <w:t xml:space="preserve">tate and boil </w:t>
      </w:r>
      <w:r w:rsidR="004E04D3">
        <w:rPr>
          <w:rFonts w:cstheme="minorHAnsi"/>
        </w:rPr>
        <w:t xml:space="preserve">it </w:t>
      </w:r>
      <w:r>
        <w:rPr>
          <w:rFonts w:cstheme="minorHAnsi"/>
        </w:rPr>
        <w:t>in a pot until the water evaporated</w:t>
      </w:r>
      <w:r w:rsidR="004E04D3">
        <w:rPr>
          <w:rFonts w:cstheme="minorHAnsi"/>
        </w:rPr>
        <w:t xml:space="preserve"> and it </w:t>
      </w:r>
      <w:r>
        <w:rPr>
          <w:rFonts w:cstheme="minorHAnsi"/>
        </w:rPr>
        <w:t xml:space="preserve">became a syrup, and continued to reduce it until it became a crystal, what would be at its central core? Essentially </w:t>
      </w:r>
      <w:r w:rsidR="004E04D3">
        <w:rPr>
          <w:rFonts w:cstheme="minorHAnsi"/>
        </w:rPr>
        <w:t>the s</w:t>
      </w:r>
      <w:r>
        <w:rPr>
          <w:rFonts w:cstheme="minorHAnsi"/>
        </w:rPr>
        <w:t xml:space="preserve">tate is the power of force. This force has been given to </w:t>
      </w:r>
      <w:r w:rsidR="004E04D3">
        <w:rPr>
          <w:rFonts w:cstheme="minorHAnsi"/>
        </w:rPr>
        <w:t>the s</w:t>
      </w:r>
      <w:r>
        <w:rPr>
          <w:rFonts w:cstheme="minorHAnsi"/>
        </w:rPr>
        <w:t xml:space="preserve">tate by the people through a social contract, giving it the ability to “force” citizens to pay financial penalties, pay taxes, remove them from society as the incarcerated, and even in some jurisdictions to die. </w:t>
      </w:r>
      <w:r w:rsidR="004E04D3">
        <w:rPr>
          <w:rFonts w:cstheme="minorHAnsi"/>
        </w:rPr>
        <w:t>The s</w:t>
      </w:r>
      <w:r>
        <w:rPr>
          <w:rFonts w:cstheme="minorHAnsi"/>
        </w:rPr>
        <w:t>tate uses force.</w:t>
      </w:r>
    </w:p>
    <w:p w14:paraId="5988D3B2" w14:textId="53D30C0C" w:rsidR="00B1096C" w:rsidRDefault="00B1096C" w:rsidP="00B47063">
      <w:pPr>
        <w:tabs>
          <w:tab w:val="num" w:pos="720"/>
        </w:tabs>
        <w:contextualSpacing/>
        <w:rPr>
          <w:rFonts w:cstheme="minorHAnsi"/>
        </w:rPr>
      </w:pPr>
      <w:r>
        <w:rPr>
          <w:rFonts w:cstheme="minorHAnsi"/>
        </w:rPr>
        <w:tab/>
        <w:t xml:space="preserve">If one were to do the same experiment with </w:t>
      </w:r>
      <w:r w:rsidR="004E04D3">
        <w:rPr>
          <w:rFonts w:cstheme="minorHAnsi"/>
        </w:rPr>
        <w:t>the c</w:t>
      </w:r>
      <w:r>
        <w:rPr>
          <w:rFonts w:cstheme="minorHAnsi"/>
        </w:rPr>
        <w:t xml:space="preserve">hurch, what would be the prime component at its core? Any congregation would offer a myriad of answers (often all correct), but essentially </w:t>
      </w:r>
      <w:r w:rsidR="004E04D3">
        <w:rPr>
          <w:rFonts w:cstheme="minorHAnsi"/>
        </w:rPr>
        <w:t>the c</w:t>
      </w:r>
      <w:r>
        <w:rPr>
          <w:rFonts w:cstheme="minorHAnsi"/>
        </w:rPr>
        <w:t xml:space="preserve">hurch encapsulates the power of </w:t>
      </w:r>
      <w:r>
        <w:rPr>
          <w:rFonts w:cstheme="minorHAnsi"/>
        </w:rPr>
        <w:lastRenderedPageBreak/>
        <w:t xml:space="preserve">conversion. In the Christian’s </w:t>
      </w:r>
      <w:r w:rsidR="004E04D3">
        <w:rPr>
          <w:rFonts w:cstheme="minorHAnsi"/>
        </w:rPr>
        <w:t>c</w:t>
      </w:r>
      <w:r>
        <w:rPr>
          <w:rFonts w:cstheme="minorHAnsi"/>
        </w:rPr>
        <w:t>hurch context, the Holy Spirit works through the preached Word of God made possible by the ministry of Christ and the individual heart is supernaturally changed</w:t>
      </w:r>
      <w:r w:rsidR="004E04D3">
        <w:rPr>
          <w:rFonts w:cstheme="minorHAnsi"/>
        </w:rPr>
        <w:t>—</w:t>
      </w:r>
      <w:r>
        <w:rPr>
          <w:rFonts w:cstheme="minorHAnsi"/>
        </w:rPr>
        <w:t>converted.</w:t>
      </w:r>
    </w:p>
    <w:p w14:paraId="53695201" w14:textId="0920C283" w:rsidR="00B1096C" w:rsidRDefault="00B1096C" w:rsidP="00B47063">
      <w:pPr>
        <w:tabs>
          <w:tab w:val="num" w:pos="720"/>
        </w:tabs>
        <w:contextualSpacing/>
        <w:rPr>
          <w:rFonts w:cstheme="minorHAnsi"/>
        </w:rPr>
      </w:pPr>
      <w:r>
        <w:rPr>
          <w:rFonts w:cstheme="minorHAnsi"/>
        </w:rPr>
        <w:tab/>
        <w:t xml:space="preserve">At the core of separation of </w:t>
      </w:r>
      <w:r w:rsidR="004E04D3">
        <w:rPr>
          <w:rFonts w:cstheme="minorHAnsi"/>
        </w:rPr>
        <w:t>c</w:t>
      </w:r>
      <w:r>
        <w:rPr>
          <w:rFonts w:cstheme="minorHAnsi"/>
        </w:rPr>
        <w:t xml:space="preserve">hurch and </w:t>
      </w:r>
      <w:r w:rsidR="004E04D3">
        <w:rPr>
          <w:rFonts w:cstheme="minorHAnsi"/>
        </w:rPr>
        <w:t>s</w:t>
      </w:r>
      <w:r>
        <w:rPr>
          <w:rFonts w:cstheme="minorHAnsi"/>
        </w:rPr>
        <w:t xml:space="preserve">tate is a healthy relationship between force and conversion (as epitomized in Matthew 22:21). In other words, </w:t>
      </w:r>
      <w:r w:rsidR="004E04D3">
        <w:rPr>
          <w:rFonts w:cstheme="minorHAnsi"/>
        </w:rPr>
        <w:t>the s</w:t>
      </w:r>
      <w:r>
        <w:rPr>
          <w:rFonts w:cstheme="minorHAnsi"/>
        </w:rPr>
        <w:t xml:space="preserve">tate ensures that </w:t>
      </w:r>
      <w:r w:rsidR="004E04D3">
        <w:rPr>
          <w:rFonts w:cstheme="minorHAnsi"/>
        </w:rPr>
        <w:t>the c</w:t>
      </w:r>
      <w:r>
        <w:rPr>
          <w:rFonts w:cstheme="minorHAnsi"/>
        </w:rPr>
        <w:t xml:space="preserve">hurch (and all religions) to do “its thing.” In the United States, through the </w:t>
      </w:r>
      <w:r w:rsidR="004E04D3">
        <w:rPr>
          <w:rFonts w:cstheme="minorHAnsi"/>
        </w:rPr>
        <w:t>e</w:t>
      </w:r>
      <w:r>
        <w:rPr>
          <w:rFonts w:cstheme="minorHAnsi"/>
        </w:rPr>
        <w:t>stablishment clause of the First Amendment of the Constitution, religious liberty is founded where religious organizations are free to preach, teach, and grow (and</w:t>
      </w:r>
      <w:r w:rsidR="007E6EBF">
        <w:rPr>
          <w:rFonts w:cstheme="minorHAnsi"/>
        </w:rPr>
        <w:t>,</w:t>
      </w:r>
      <w:r>
        <w:rPr>
          <w:rFonts w:cstheme="minorHAnsi"/>
        </w:rPr>
        <w:t xml:space="preserve"> in the case of Christianity, promote the spiritual regenerative conversion of the heart). That’s the role </w:t>
      </w:r>
      <w:r w:rsidR="007E6EBF">
        <w:rPr>
          <w:rFonts w:cstheme="minorHAnsi"/>
        </w:rPr>
        <w:t>the s</w:t>
      </w:r>
      <w:r>
        <w:rPr>
          <w:rFonts w:cstheme="minorHAnsi"/>
        </w:rPr>
        <w:t>tate has</w:t>
      </w:r>
      <w:r w:rsidR="007E6EBF">
        <w:rPr>
          <w:rFonts w:cstheme="minorHAnsi"/>
        </w:rPr>
        <w:t>—</w:t>
      </w:r>
      <w:r>
        <w:rPr>
          <w:rFonts w:cstheme="minorHAnsi"/>
        </w:rPr>
        <w:t xml:space="preserve">it </w:t>
      </w:r>
      <w:r w:rsidR="007E6EBF">
        <w:rPr>
          <w:rFonts w:cstheme="minorHAnsi"/>
        </w:rPr>
        <w:t>allows</w:t>
      </w:r>
      <w:r>
        <w:rPr>
          <w:rFonts w:cstheme="minorHAnsi"/>
        </w:rPr>
        <w:t xml:space="preserve"> religion, and all religions, to be free.</w:t>
      </w:r>
    </w:p>
    <w:p w14:paraId="283ED53E" w14:textId="3B1486F5" w:rsidR="00B1096C" w:rsidRDefault="00B1096C" w:rsidP="00B47063">
      <w:pPr>
        <w:tabs>
          <w:tab w:val="num" w:pos="720"/>
        </w:tabs>
        <w:contextualSpacing/>
        <w:rPr>
          <w:rFonts w:cstheme="minorHAnsi"/>
        </w:rPr>
      </w:pPr>
      <w:r>
        <w:rPr>
          <w:rFonts w:cstheme="minorHAnsi"/>
        </w:rPr>
        <w:tab/>
        <w:t xml:space="preserve">Most liberal democracies do not have a </w:t>
      </w:r>
      <w:r w:rsidR="007E6EBF">
        <w:rPr>
          <w:rFonts w:cstheme="minorHAnsi"/>
        </w:rPr>
        <w:t>s</w:t>
      </w:r>
      <w:r>
        <w:rPr>
          <w:rFonts w:cstheme="minorHAnsi"/>
        </w:rPr>
        <w:t xml:space="preserve">tate </w:t>
      </w:r>
      <w:r w:rsidR="007E6EBF">
        <w:rPr>
          <w:rFonts w:cstheme="minorHAnsi"/>
        </w:rPr>
        <w:t>c</w:t>
      </w:r>
      <w:r>
        <w:rPr>
          <w:rFonts w:cstheme="minorHAnsi"/>
        </w:rPr>
        <w:t xml:space="preserve">hurch. But imagine if </w:t>
      </w:r>
      <w:r w:rsidR="007E6EBF">
        <w:rPr>
          <w:rFonts w:cstheme="minorHAnsi"/>
        </w:rPr>
        <w:t>the s</w:t>
      </w:r>
      <w:r>
        <w:rPr>
          <w:rFonts w:cstheme="minorHAnsi"/>
        </w:rPr>
        <w:t xml:space="preserve">tate’s force was used </w:t>
      </w:r>
      <w:r w:rsidR="007E6EBF">
        <w:rPr>
          <w:rFonts w:cstheme="minorHAnsi"/>
        </w:rPr>
        <w:t xml:space="preserve">to </w:t>
      </w:r>
      <w:r>
        <w:rPr>
          <w:rFonts w:cstheme="minorHAnsi"/>
        </w:rPr>
        <w:t xml:space="preserve">promote </w:t>
      </w:r>
      <w:r w:rsidR="007E6EBF">
        <w:rPr>
          <w:rFonts w:cstheme="minorHAnsi"/>
        </w:rPr>
        <w:t>the c</w:t>
      </w:r>
      <w:r>
        <w:rPr>
          <w:rFonts w:cstheme="minorHAnsi"/>
        </w:rPr>
        <w:t>hurch’s conversion: a tax for those who are late to church; those sleeping during the sermon would be imprisoned; missing tithe remittances would result in 401k deductions. Wouldn’t that be ridiculous? However</w:t>
      </w:r>
      <w:r w:rsidR="007E6EBF">
        <w:rPr>
          <w:rFonts w:cstheme="minorHAnsi"/>
        </w:rPr>
        <w:t>,</w:t>
      </w:r>
      <w:r>
        <w:rPr>
          <w:rFonts w:cstheme="minorHAnsi"/>
        </w:rPr>
        <w:t xml:space="preserve"> there are indeed advocates for this relationship of </w:t>
      </w:r>
      <w:r w:rsidR="007E6EBF">
        <w:rPr>
          <w:rFonts w:cstheme="minorHAnsi"/>
        </w:rPr>
        <w:t>c</w:t>
      </w:r>
      <w:r>
        <w:rPr>
          <w:rFonts w:cstheme="minorHAnsi"/>
        </w:rPr>
        <w:t xml:space="preserve">hurch and </w:t>
      </w:r>
      <w:r w:rsidR="007E6EBF">
        <w:rPr>
          <w:rFonts w:cstheme="minorHAnsi"/>
        </w:rPr>
        <w:t>s</w:t>
      </w:r>
      <w:r>
        <w:rPr>
          <w:rFonts w:cstheme="minorHAnsi"/>
        </w:rPr>
        <w:t>tate. After</w:t>
      </w:r>
      <w:r w:rsidR="007E6EBF">
        <w:rPr>
          <w:rFonts w:cstheme="minorHAnsi"/>
        </w:rPr>
        <w:t xml:space="preserve"> </w:t>
      </w:r>
      <w:r>
        <w:rPr>
          <w:rFonts w:cstheme="minorHAnsi"/>
        </w:rPr>
        <w:t xml:space="preserve">all, it would surely increase religious attendance, religious donations, and religious participation! History attests to the further abuses of the mishmash of </w:t>
      </w:r>
      <w:r w:rsidR="007E6EBF">
        <w:rPr>
          <w:rFonts w:cstheme="minorHAnsi"/>
        </w:rPr>
        <w:t>c</w:t>
      </w:r>
      <w:r>
        <w:rPr>
          <w:rFonts w:cstheme="minorHAnsi"/>
        </w:rPr>
        <w:t xml:space="preserve">hurch and </w:t>
      </w:r>
      <w:r w:rsidR="007E6EBF">
        <w:rPr>
          <w:rFonts w:cstheme="minorHAnsi"/>
        </w:rPr>
        <w:t>s</w:t>
      </w:r>
      <w:r>
        <w:rPr>
          <w:rFonts w:cstheme="minorHAnsi"/>
        </w:rPr>
        <w:t>tate, but we also see its modern manifestations in some Latin countries and Roman Catholicism, various European countries and Protestantism, the Middle East and Islam, and Southern Asia and Buddhism.</w:t>
      </w:r>
    </w:p>
    <w:p w14:paraId="6A5092DA" w14:textId="0A85C940" w:rsidR="00B1096C" w:rsidRPr="00E400C5" w:rsidRDefault="00B1096C" w:rsidP="00E400C5">
      <w:pPr>
        <w:tabs>
          <w:tab w:val="num" w:pos="720"/>
        </w:tabs>
        <w:contextualSpacing/>
        <w:rPr>
          <w:rFonts w:cstheme="minorHAnsi"/>
        </w:rPr>
      </w:pPr>
      <w:r>
        <w:rPr>
          <w:rFonts w:cstheme="minorHAnsi"/>
        </w:rPr>
        <w:tab/>
        <w:t xml:space="preserve">As Christians, though we believe in the power and authority of the </w:t>
      </w:r>
      <w:r w:rsidR="007E6EBF">
        <w:rPr>
          <w:rFonts w:cstheme="minorHAnsi"/>
        </w:rPr>
        <w:t>s</w:t>
      </w:r>
      <w:r>
        <w:rPr>
          <w:rFonts w:cstheme="minorHAnsi"/>
        </w:rPr>
        <w:t xml:space="preserve">tate to protect, we also believe in the inherent power of the Spirit to convert through the power of the Word. If </w:t>
      </w:r>
      <w:r w:rsidR="007E6EBF">
        <w:rPr>
          <w:rFonts w:cstheme="minorHAnsi"/>
        </w:rPr>
        <w:t>the s</w:t>
      </w:r>
      <w:r>
        <w:rPr>
          <w:rFonts w:cstheme="minorHAnsi"/>
        </w:rPr>
        <w:t xml:space="preserve">tate enforces what </w:t>
      </w:r>
      <w:r w:rsidR="007E6EBF">
        <w:rPr>
          <w:rFonts w:cstheme="minorHAnsi"/>
        </w:rPr>
        <w:t>the c</w:t>
      </w:r>
      <w:r>
        <w:rPr>
          <w:rFonts w:cstheme="minorHAnsi"/>
        </w:rPr>
        <w:t xml:space="preserve">hurch should be preaching, this combination ironically demonstrates the weakness of the </w:t>
      </w:r>
      <w:r w:rsidR="007E6EBF">
        <w:rPr>
          <w:rFonts w:cstheme="minorHAnsi"/>
        </w:rPr>
        <w:t>c</w:t>
      </w:r>
      <w:r>
        <w:rPr>
          <w:rFonts w:cstheme="minorHAnsi"/>
        </w:rPr>
        <w:t xml:space="preserve">hurch and its message. </w:t>
      </w:r>
      <w:r>
        <w:t>Governments must stay neutral regarding religious truth; they must protect the ability of religions to promote, communicate, and preach their truth.</w:t>
      </w:r>
    </w:p>
    <w:p w14:paraId="7A8A0591" w14:textId="4EDC918A" w:rsidR="00B1096C" w:rsidRDefault="00B1096C" w:rsidP="00E27CBD">
      <w:pPr>
        <w:ind w:firstLine="720"/>
        <w:contextualSpacing/>
      </w:pPr>
      <w:r>
        <w:t xml:space="preserve">As we shift to early Adventism, many took to the separation of </w:t>
      </w:r>
      <w:r w:rsidR="007E6EBF">
        <w:t>c</w:t>
      </w:r>
      <w:r>
        <w:t xml:space="preserve">hurch and </w:t>
      </w:r>
      <w:r w:rsidR="007E6EBF">
        <w:t>s</w:t>
      </w:r>
      <w:r>
        <w:t>tate to the other extreme: apoliticism. Politics was discouraged</w:t>
      </w:r>
      <w:r w:rsidR="007E6EBF">
        <w:t>;</w:t>
      </w:r>
      <w:r>
        <w:t xml:space="preserve"> </w:t>
      </w:r>
      <w:r w:rsidR="007E6EBF">
        <w:t>many</w:t>
      </w:r>
      <w:r>
        <w:t xml:space="preserve"> did not discuss issues that were relevant to the second coming of Christ. Moreover, some early Adventists thought if they voted for a particular party or body</w:t>
      </w:r>
      <w:r w:rsidR="007E6EBF">
        <w:t>,</w:t>
      </w:r>
      <w:r>
        <w:t xml:space="preserve"> they were held culpable for all its actions and abuses. </w:t>
      </w:r>
      <w:r w:rsidRPr="001E7007">
        <w:t>"Under these circumstances, if I cast my vote at all, it will . . . tell for, or against the making of the image. If I vote in favor of the formation of the image, I shall aid in creating an abomination which will persecute the saints of God</w:t>
      </w:r>
      <w:proofErr w:type="gramStart"/>
      <w:r w:rsidRPr="001E7007">
        <w:t>. . . .</w:t>
      </w:r>
      <w:proofErr w:type="gramEnd"/>
      <w:r w:rsidRPr="001E7007">
        <w:t xml:space="preserve"> On the other hand, if I vote against this work, I shall vote against the fulfillment of the prophecy</w:t>
      </w:r>
      <w:proofErr w:type="gramStart"/>
      <w:r w:rsidRPr="001E7007">
        <w:t>. . . .</w:t>
      </w:r>
      <w:proofErr w:type="gramEnd"/>
      <w:r w:rsidRPr="001E7007">
        <w:t xml:space="preserve"> Therefore, I cannot vote at all."</w:t>
      </w:r>
      <w:r>
        <w:rPr>
          <w:rStyle w:val="EndnoteReference"/>
        </w:rPr>
        <w:endnoteReference w:id="3"/>
      </w:r>
    </w:p>
    <w:p w14:paraId="22EF06DF" w14:textId="7EC8447A" w:rsidR="00B1096C" w:rsidRDefault="00B1096C" w:rsidP="00EF137C">
      <w:pPr>
        <w:ind w:firstLine="720"/>
        <w:contextualSpacing/>
      </w:pPr>
      <w:r>
        <w:t>Later Adventism transitioned its political attitude. Many rallied against the legalization of alcohol in the temperance movement. Ellen White herself wrote, “</w:t>
      </w:r>
      <w:r w:rsidRPr="001E7007">
        <w:t xml:space="preserve">Men of intemperance have been in the office today in a flattering manner expressing their approbation of the course of the </w:t>
      </w:r>
      <w:proofErr w:type="spellStart"/>
      <w:r w:rsidRPr="001E7007">
        <w:t>Sabbathkeepers</w:t>
      </w:r>
      <w:proofErr w:type="spellEnd"/>
      <w:r w:rsidRPr="001E7007">
        <w:t xml:space="preserve"> not voting and expressed hopes that they will stick to their course and like the Quakers, not cast their vote. Satan and his evil angels are busy </w:t>
      </w:r>
      <w:proofErr w:type="gramStart"/>
      <w:r w:rsidRPr="001E7007">
        <w:t>at this time</w:t>
      </w:r>
      <w:proofErr w:type="gramEnd"/>
      <w:r w:rsidRPr="001E7007">
        <w:t>, and he has workers upon the earth. May Satan be disappointed is my prayer.”</w:t>
      </w:r>
      <w:r>
        <w:rPr>
          <w:rStyle w:val="EndnoteReference"/>
        </w:rPr>
        <w:endnoteReference w:id="4"/>
      </w:r>
      <w:r>
        <w:t xml:space="preserve"> </w:t>
      </w:r>
      <w:proofErr w:type="gramStart"/>
      <w:r>
        <w:t>“</w:t>
      </w:r>
      <w:r w:rsidR="00BC1E10">
        <w:t> </w:t>
      </w:r>
      <w:r w:rsidRPr="001E7007">
        <w:t>‘</w:t>
      </w:r>
      <w:proofErr w:type="gramEnd"/>
      <w:r w:rsidRPr="001E7007">
        <w:t xml:space="preserve">Shall we vote for prohibition?’ she asked. ‘Yes, to a man, everywhere,’ she replied, ‘and perhaps I shall shock some of you if I say, </w:t>
      </w:r>
      <w:proofErr w:type="gramStart"/>
      <w:r w:rsidRPr="001E7007">
        <w:t>If</w:t>
      </w:r>
      <w:proofErr w:type="gramEnd"/>
      <w:r w:rsidRPr="001E7007">
        <w:t xml:space="preserve"> necessary, vote on the Sabbath day for prohibition if you cannot at any other time.’</w:t>
      </w:r>
      <w:r w:rsidR="00BC1E10">
        <w:t> </w:t>
      </w:r>
      <w:r w:rsidRPr="001E7007">
        <w:t>”</w:t>
      </w:r>
      <w:r>
        <w:rPr>
          <w:rStyle w:val="EndnoteReference"/>
        </w:rPr>
        <w:endnoteReference w:id="5"/>
      </w:r>
    </w:p>
    <w:p w14:paraId="4371D046" w14:textId="6D0C4C41" w:rsidR="00B1096C" w:rsidRDefault="00B1096C" w:rsidP="009B3C0F">
      <w:pPr>
        <w:ind w:firstLine="720"/>
        <w:contextualSpacing/>
      </w:pPr>
      <w:r>
        <w:t xml:space="preserve">Adventists were so involved in politics that then-General Conference </w:t>
      </w:r>
      <w:r w:rsidR="00BC1E10">
        <w:t>p</w:t>
      </w:r>
      <w:r>
        <w:t>resident George Butler admonished against too much involvement.</w:t>
      </w:r>
      <w:r>
        <w:rPr>
          <w:rStyle w:val="EndnoteReference"/>
        </w:rPr>
        <w:endnoteReference w:id="6"/>
      </w:r>
      <w:r>
        <w:t xml:space="preserve"> Yet simultaneously he advocated for the temperance movement: “</w:t>
      </w:r>
      <w:r w:rsidRPr="001E7007">
        <w:t xml:space="preserve">We hope every Seventh-day Adventist voter in the </w:t>
      </w:r>
      <w:r w:rsidR="00BC1E10">
        <w:t>s</w:t>
      </w:r>
      <w:r w:rsidRPr="001E7007">
        <w:t>tate [</w:t>
      </w:r>
      <w:r>
        <w:t xml:space="preserve">of </w:t>
      </w:r>
      <w:r w:rsidRPr="001E7007">
        <w:t xml:space="preserve">Iowa] will vote for this </w:t>
      </w:r>
      <w:proofErr w:type="gramStart"/>
      <w:r w:rsidRPr="001E7007">
        <w:t>law, and</w:t>
      </w:r>
      <w:proofErr w:type="gramEnd"/>
      <w:r w:rsidRPr="001E7007">
        <w:t xml:space="preserve"> induce all others to do so whom he can influence by honorable means.</w:t>
      </w:r>
      <w:r>
        <w:t>”</w:t>
      </w:r>
      <w:r>
        <w:rPr>
          <w:rStyle w:val="EndnoteReference"/>
        </w:rPr>
        <w:endnoteReference w:id="7"/>
      </w:r>
      <w:r>
        <w:t xml:space="preserve"> Clearly a shift </w:t>
      </w:r>
      <w:r w:rsidR="00BC1E10">
        <w:t xml:space="preserve">had </w:t>
      </w:r>
      <w:r>
        <w:t>occurred from apoliticism to full political engagement.</w:t>
      </w:r>
    </w:p>
    <w:p w14:paraId="5542ACB7" w14:textId="674FAB21" w:rsidR="00B1096C" w:rsidRDefault="00B1096C" w:rsidP="00886561">
      <w:pPr>
        <w:ind w:firstLine="720"/>
        <w:contextualSpacing/>
      </w:pPr>
      <w:r>
        <w:t xml:space="preserve">The temperance movement came to an apex when </w:t>
      </w:r>
      <w:r w:rsidRPr="00BC1E10">
        <w:t>the</w:t>
      </w:r>
      <w:r>
        <w:t xml:space="preserve"> </w:t>
      </w:r>
      <w:r w:rsidR="00BC1E10">
        <w:t>Eighteenth</w:t>
      </w:r>
      <w:r>
        <w:t xml:space="preserve"> Amendment</w:t>
      </w:r>
      <w:r w:rsidR="00BC1E10">
        <w:t>,</w:t>
      </w:r>
      <w:r>
        <w:t xml:space="preserve"> for prohibition</w:t>
      </w:r>
      <w:r w:rsidR="00BC1E10">
        <w:t>,</w:t>
      </w:r>
      <w:r>
        <w:t xml:space="preserve"> was proposed in 1917. Two years later the amendment was ratified</w:t>
      </w:r>
      <w:r w:rsidR="00BC1E10">
        <w:t>,</w:t>
      </w:r>
      <w:r>
        <w:t xml:space="preserve"> and one year after that, the amendment was implemented. </w:t>
      </w:r>
      <w:r w:rsidR="00BC1E10">
        <w:t>Because of</w:t>
      </w:r>
      <w:r>
        <w:t xml:space="preserve"> its political success, temperance organizations were unfunded. By 1933 </w:t>
      </w:r>
      <w:r w:rsidRPr="00BC1E10">
        <w:t>the</w:t>
      </w:r>
      <w:r>
        <w:t xml:space="preserve"> </w:t>
      </w:r>
      <w:r w:rsidR="00BC1E10">
        <w:t>Twenty-first</w:t>
      </w:r>
      <w:r>
        <w:rPr>
          <w:vertAlign w:val="superscript"/>
        </w:rPr>
        <w:t xml:space="preserve"> </w:t>
      </w:r>
      <w:r>
        <w:t xml:space="preserve">Amendment had repealed the </w:t>
      </w:r>
      <w:r w:rsidR="00BC1E10">
        <w:t>Eighteenth,</w:t>
      </w:r>
      <w:r>
        <w:t xml:space="preserve"> and it was too late to recapture any political momentum.</w:t>
      </w:r>
    </w:p>
    <w:p w14:paraId="4872487B" w14:textId="7664F876" w:rsidR="00B1096C" w:rsidRDefault="00B1096C" w:rsidP="00886561">
      <w:pPr>
        <w:ind w:firstLine="720"/>
        <w:contextualSpacing/>
      </w:pPr>
      <w:r>
        <w:t>Ellen White did not get to see what happened to her temperance advocacy</w:t>
      </w:r>
      <w:r w:rsidR="00BC1E10">
        <w:t>,</w:t>
      </w:r>
      <w:r>
        <w:t xml:space="preserve"> as she died in 1915. But it is interesting to see her support of politics, especially </w:t>
      </w:r>
      <w:proofErr w:type="gramStart"/>
      <w:r>
        <w:t>in light of</w:t>
      </w:r>
      <w:proofErr w:type="gramEnd"/>
      <w:r>
        <w:t xml:space="preserve"> service. </w:t>
      </w:r>
      <w:r w:rsidRPr="00F32D66">
        <w:t xml:space="preserve">“Many a lad of today, growing up as did Daniel in his Judean home, studying God’s </w:t>
      </w:r>
      <w:r w:rsidR="00BC1E10">
        <w:t>W</w:t>
      </w:r>
      <w:r w:rsidRPr="00F32D66">
        <w:t>ord and His works, and learning the lessons of faithful service, will yet stand in legislative assemblies, in halls of justice, or in royal courts, as a witness for the King of kings.”</w:t>
      </w:r>
      <w:r>
        <w:rPr>
          <w:rStyle w:val="EndnoteReference"/>
        </w:rPr>
        <w:endnoteReference w:id="8"/>
      </w:r>
      <w:r>
        <w:t xml:space="preserve"> </w:t>
      </w:r>
      <w:r w:rsidRPr="00F32D66">
        <w:t xml:space="preserve">“Are you ambitious for education that you may have a name and position in the world? Have </w:t>
      </w:r>
      <w:proofErr w:type="gramStart"/>
      <w:r w:rsidRPr="00F32D66">
        <w:t>you</w:t>
      </w:r>
      <w:proofErr w:type="gramEnd"/>
      <w:r w:rsidRPr="00F32D66">
        <w:t xml:space="preserve"> thoughts that you dare not express, that you may one day . . . sit in deliberative and legislative councils, and help to enact laws for the nation? There is nothing wrong in these aspirations.”</w:t>
      </w:r>
      <w:r>
        <w:rPr>
          <w:rStyle w:val="EndnoteReference"/>
        </w:rPr>
        <w:endnoteReference w:id="9"/>
      </w:r>
      <w:r>
        <w:t xml:space="preserve"> </w:t>
      </w:r>
      <w:r w:rsidRPr="00F32D66">
        <w:t>"But the life of John was not spent in idleness</w:t>
      </w:r>
      <w:proofErr w:type="gramStart"/>
      <w:r w:rsidRPr="00F32D66">
        <w:t>. . . .</w:t>
      </w:r>
      <w:proofErr w:type="gramEnd"/>
      <w:r w:rsidRPr="00F32D66">
        <w:t xml:space="preserve"> He was ever an interested observer of what was </w:t>
      </w:r>
      <w:r w:rsidRPr="00F32D66">
        <w:lastRenderedPageBreak/>
        <w:t>passing in the world. From his quiet retreat he watched the unfolding of </w:t>
      </w:r>
      <w:proofErr w:type="gramStart"/>
      <w:r w:rsidRPr="005955C6">
        <w:t>events.“</w:t>
      </w:r>
      <w:proofErr w:type="gramEnd"/>
      <w:r w:rsidRPr="005955C6">
        <w:rPr>
          <w:rStyle w:val="EndnoteReference"/>
        </w:rPr>
        <w:endnoteReference w:id="10"/>
      </w:r>
      <w:r>
        <w:t xml:space="preserve"> Clearly she saw the value of the political office, its influence, and was not a proponent of apoliticism.</w:t>
      </w:r>
    </w:p>
    <w:p w14:paraId="4F10DBC9" w14:textId="6B5DD1F3" w:rsidR="00B1096C" w:rsidRDefault="00B1096C" w:rsidP="001F09C0">
      <w:pPr>
        <w:ind w:firstLine="720"/>
        <w:contextualSpacing/>
        <w:rPr>
          <w:b/>
          <w:bCs/>
        </w:rPr>
      </w:pPr>
      <w:r>
        <w:t>Those are the large principles that we are working with. Adventists acknowledge and respect government. Adventists should separate church and state. Adventists should get involved in society. But on the individual level, how are we to interact with the world of politics? As a good Seventh-day Adventist, seven practical principles are proposed.</w:t>
      </w:r>
    </w:p>
    <w:p w14:paraId="68A7AE5C" w14:textId="0AAAB96E" w:rsidR="00B1096C" w:rsidRDefault="00B1096C" w:rsidP="00773001">
      <w:pPr>
        <w:pStyle w:val="ListParagraph"/>
        <w:numPr>
          <w:ilvl w:val="0"/>
          <w:numId w:val="13"/>
        </w:numPr>
      </w:pPr>
      <w:r w:rsidRPr="001F09C0">
        <w:rPr>
          <w:b/>
          <w:bCs/>
        </w:rPr>
        <w:t xml:space="preserve">Vote for </w:t>
      </w:r>
      <w:r w:rsidR="008D2DF5">
        <w:rPr>
          <w:b/>
          <w:bCs/>
        </w:rPr>
        <w:t>V</w:t>
      </w:r>
      <w:r w:rsidRPr="001F09C0">
        <w:rPr>
          <w:b/>
          <w:bCs/>
        </w:rPr>
        <w:t>irtue</w:t>
      </w:r>
      <w:r>
        <w:rPr>
          <w:b/>
          <w:bCs/>
        </w:rPr>
        <w:t>.</w:t>
      </w:r>
      <w:r w:rsidRPr="000A3B4B">
        <w:rPr>
          <w:b/>
          <w:bCs/>
        </w:rPr>
        <w:t xml:space="preserve"> </w:t>
      </w:r>
      <w:r w:rsidRPr="00F32D66">
        <w:t xml:space="preserve">“How can Christian men and women tolerate this evil? . . . There is a cause for the moral paralysis upon society. Our laws sustain an evil which is sapping their very foundations. Many deplore the wrongs which they know </w:t>
      </w:r>
      <w:proofErr w:type="gramStart"/>
      <w:r w:rsidRPr="00F32D66">
        <w:t>exist, but</w:t>
      </w:r>
      <w:proofErr w:type="gramEnd"/>
      <w:r w:rsidRPr="00F32D66">
        <w:t xml:space="preserve"> consider themselves free from all responsibility in the matter. This cannot be. Every individual exerts an influence in society. In our favored land, every voter has some voice in determining what laws shall control the nation. Should not that </w:t>
      </w:r>
      <w:proofErr w:type="gramStart"/>
      <w:r w:rsidRPr="00F32D66">
        <w:t>influence</w:t>
      </w:r>
      <w:proofErr w:type="gramEnd"/>
      <w:r w:rsidRPr="00F32D66">
        <w:t xml:space="preserve"> and that vote be cast on the side of temperance and virtue?”</w:t>
      </w:r>
      <w:r>
        <w:rPr>
          <w:rStyle w:val="EndnoteReference"/>
        </w:rPr>
        <w:endnoteReference w:id="11"/>
      </w:r>
      <w:r>
        <w:t xml:space="preserve"> Adventists should look at the motive of which they vote. Is it for virtue and </w:t>
      </w:r>
      <w:proofErr w:type="gramStart"/>
      <w:r>
        <w:t>for that which is</w:t>
      </w:r>
      <w:proofErr w:type="gramEnd"/>
      <w:r>
        <w:t xml:space="preserve"> good? Or are there ulterior motives: retirement security, financial prosperity, identity justice, or anything else based on self? Hebrews 4:12 says the Word discerns the inner heart, and we are to take each decision to the Lord where we can honestly say that we are voting for virtue.</w:t>
      </w:r>
    </w:p>
    <w:p w14:paraId="36CDAF0E" w14:textId="77777777" w:rsidR="00B1096C" w:rsidRPr="00346813" w:rsidRDefault="00B1096C" w:rsidP="00346813">
      <w:pPr>
        <w:pStyle w:val="ListParagraph"/>
        <w:ind w:left="1080"/>
      </w:pPr>
    </w:p>
    <w:p w14:paraId="6FFCA1C0" w14:textId="2B5ED310" w:rsidR="00B1096C" w:rsidRDefault="00B1096C" w:rsidP="0044357A">
      <w:pPr>
        <w:pStyle w:val="ListParagraph"/>
        <w:numPr>
          <w:ilvl w:val="0"/>
          <w:numId w:val="13"/>
        </w:numPr>
      </w:pPr>
      <w:r>
        <w:rPr>
          <w:b/>
          <w:bCs/>
        </w:rPr>
        <w:t xml:space="preserve">Voting </w:t>
      </w:r>
      <w:r w:rsidR="008D2DF5">
        <w:rPr>
          <w:b/>
          <w:bCs/>
        </w:rPr>
        <w:t>I</w:t>
      </w:r>
      <w:r w:rsidRPr="00346813">
        <w:rPr>
          <w:b/>
          <w:bCs/>
        </w:rPr>
        <w:t xml:space="preserve">s </w:t>
      </w:r>
      <w:r w:rsidR="008D2DF5">
        <w:rPr>
          <w:b/>
          <w:bCs/>
        </w:rPr>
        <w:t>P</w:t>
      </w:r>
      <w:r>
        <w:rPr>
          <w:b/>
          <w:bCs/>
        </w:rPr>
        <w:t>rivate and</w:t>
      </w:r>
      <w:r w:rsidRPr="00346813">
        <w:rPr>
          <w:b/>
          <w:bCs/>
        </w:rPr>
        <w:t xml:space="preserve"> </w:t>
      </w:r>
      <w:r w:rsidR="008D2DF5">
        <w:rPr>
          <w:b/>
          <w:bCs/>
        </w:rPr>
        <w:t>P</w:t>
      </w:r>
      <w:r w:rsidRPr="00346813">
        <w:rPr>
          <w:b/>
          <w:bCs/>
        </w:rPr>
        <w:t>ersonal</w:t>
      </w:r>
      <w:r>
        <w:rPr>
          <w:b/>
          <w:bCs/>
        </w:rPr>
        <w:t>.</w:t>
      </w:r>
      <w:r w:rsidRPr="00F32D66">
        <w:t xml:space="preserve"> </w:t>
      </w:r>
      <w:r w:rsidRPr="00346813">
        <w:t xml:space="preserve">“Keep your voting to yourself. </w:t>
      </w:r>
      <w:r w:rsidRPr="00F32D66">
        <w:t>Do not feel it your duty to urge everyone to do as you do."</w:t>
      </w:r>
      <w:r>
        <w:rPr>
          <w:rStyle w:val="EndnoteReference"/>
        </w:rPr>
        <w:endnoteReference w:id="12"/>
      </w:r>
      <w:r>
        <w:t xml:space="preserve"> In an age of social media the pressure exists to push on our social circles the ideas we hold dear, or to react to what others have posted. Rather than publicize our political preferences and urge them to conform, voting should remain private and personal.</w:t>
      </w:r>
    </w:p>
    <w:p w14:paraId="42801897" w14:textId="77777777" w:rsidR="00B1096C" w:rsidRDefault="00B1096C" w:rsidP="00CC4323">
      <w:pPr>
        <w:pStyle w:val="ListParagraph"/>
      </w:pPr>
    </w:p>
    <w:p w14:paraId="5350169B" w14:textId="3AE81C51" w:rsidR="00B1096C" w:rsidRDefault="00B1096C" w:rsidP="00CC4323">
      <w:pPr>
        <w:pStyle w:val="ListParagraph"/>
        <w:ind w:left="1080"/>
      </w:pPr>
    </w:p>
    <w:p w14:paraId="33539425" w14:textId="6FD3CCE0" w:rsidR="00B1096C" w:rsidRPr="00866D1A" w:rsidRDefault="00B1096C" w:rsidP="00773001">
      <w:pPr>
        <w:pStyle w:val="ListParagraph"/>
        <w:numPr>
          <w:ilvl w:val="0"/>
          <w:numId w:val="13"/>
        </w:numPr>
        <w:rPr>
          <w:b/>
          <w:bCs/>
        </w:rPr>
      </w:pPr>
      <w:r>
        <w:rPr>
          <w:b/>
          <w:bCs/>
        </w:rPr>
        <w:t xml:space="preserve">Avoid Parties. </w:t>
      </w:r>
      <w:r w:rsidRPr="00F32D66">
        <w:t>“We cannot with safety vote for political parties; for we do not know whom we are voting for. We cannot with safety take part in any political schemes</w:t>
      </w:r>
      <w:r>
        <w:t xml:space="preserve">…. </w:t>
      </w:r>
      <w:r w:rsidRPr="00F32D66">
        <w:t>It is a mis</w:t>
      </w:r>
      <w:r w:rsidRPr="00F32D66">
        <w:softHyphen/>
        <w:t>take for you to link your interests with any political party, to cast your vote with them or for them</w:t>
      </w:r>
      <w:r>
        <w:t>.”</w:t>
      </w:r>
      <w:r>
        <w:rPr>
          <w:rStyle w:val="EndnoteReference"/>
        </w:rPr>
        <w:endnoteReference w:id="13"/>
      </w:r>
      <w:r>
        <w:t xml:space="preserve"> </w:t>
      </w:r>
      <w:r w:rsidRPr="00F32D66">
        <w:t xml:space="preserve">"God employs the strongest figures to show that there should be no union between worldly parties and those who are seeking the righteousness of </w:t>
      </w:r>
      <w:proofErr w:type="gramStart"/>
      <w:r w:rsidRPr="00F32D66">
        <w:t>Christ.“</w:t>
      </w:r>
      <w:proofErr w:type="gramEnd"/>
      <w:r>
        <w:rPr>
          <w:rStyle w:val="EndnoteReference"/>
        </w:rPr>
        <w:endnoteReference w:id="14"/>
      </w:r>
      <w:r>
        <w:t xml:space="preserve"> </w:t>
      </w:r>
      <w:proofErr w:type="spellStart"/>
      <w:r>
        <w:t>Partyism</w:t>
      </w:r>
      <w:proofErr w:type="spellEnd"/>
      <w:r>
        <w:t xml:space="preserve"> is a tool </w:t>
      </w:r>
      <w:r w:rsidR="008D2DF5">
        <w:t>in which</w:t>
      </w:r>
      <w:r>
        <w:t xml:space="preserve"> strong social reinforcement overrides rationale. There is an inherent ingroup bias with parties, in that no matter how reasonable and logical “the other side” is, there is deep antagonism. </w:t>
      </w:r>
      <w:proofErr w:type="spellStart"/>
      <w:r>
        <w:t>Partyism</w:t>
      </w:r>
      <w:proofErr w:type="spellEnd"/>
      <w:r>
        <w:t xml:space="preserve"> appeals to identities that people have of themselves, which outrank any other sociological category. It causes unnecessary disagreements that tear the middle apart to gain votes. Political parties lead to groupthink, addiction to political pundits, and ultimately disrupt relationships, contradicting the message of Christ.</w:t>
      </w:r>
    </w:p>
    <w:p w14:paraId="1485B06C" w14:textId="77777777" w:rsidR="00B1096C" w:rsidRDefault="00B1096C" w:rsidP="00866D1A">
      <w:pPr>
        <w:pStyle w:val="ListParagraph"/>
        <w:ind w:left="1080"/>
        <w:rPr>
          <w:b/>
          <w:bCs/>
        </w:rPr>
      </w:pPr>
    </w:p>
    <w:p w14:paraId="70093724" w14:textId="12A22EDB" w:rsidR="00B1096C" w:rsidRDefault="00B1096C" w:rsidP="00CD76DC">
      <w:pPr>
        <w:pStyle w:val="ListParagraph"/>
        <w:numPr>
          <w:ilvl w:val="0"/>
          <w:numId w:val="13"/>
        </w:numPr>
      </w:pPr>
      <w:r w:rsidRPr="00CD76DC">
        <w:rPr>
          <w:b/>
          <w:bCs/>
        </w:rPr>
        <w:t xml:space="preserve">Avoid Political Questions. </w:t>
      </w:r>
      <w:r w:rsidRPr="00F32D66">
        <w:t>“The Lord would have His people bury political questions</w:t>
      </w:r>
      <w:proofErr w:type="gramStart"/>
      <w:r w:rsidR="008D2DF5">
        <w:t>. . . .</w:t>
      </w:r>
      <w:proofErr w:type="gramEnd"/>
      <w:r w:rsidR="008D2DF5">
        <w:t xml:space="preserve"> </w:t>
      </w:r>
      <w:r w:rsidRPr="00F32D66">
        <w:t>Let political questions alone… The tithe should not be used to pay any one for speechifying on political questions. Every teacher, minister, or leader in our ranks who is stirred with a desire to ventilate</w:t>
      </w:r>
      <w:r w:rsidRPr="00CD76DC">
        <w:rPr>
          <w:i/>
          <w:iCs/>
        </w:rPr>
        <w:t> </w:t>
      </w:r>
      <w:r w:rsidRPr="00F32D66">
        <w:t>his opinions on political questions should be con</w:t>
      </w:r>
      <w:r w:rsidRPr="00F32D66">
        <w:softHyphen/>
        <w:t>verted by a belief in the truth, or give up his work</w:t>
      </w:r>
      <w:proofErr w:type="gramStart"/>
      <w:r w:rsidR="008D2DF5">
        <w:t>. . . .</w:t>
      </w:r>
      <w:proofErr w:type="gramEnd"/>
      <w:r w:rsidR="008D2DF5">
        <w:t xml:space="preserve"> </w:t>
      </w:r>
      <w:r w:rsidRPr="00F32D66">
        <w:t>God calls upon the teachers in our schools not to become interested in the study of politica</w:t>
      </w:r>
      <w:r w:rsidRPr="00866D1A">
        <w:t>l questions</w:t>
      </w:r>
      <w:r w:rsidRPr="00CD76DC">
        <w:rPr>
          <w:i/>
          <w:iCs/>
        </w:rPr>
        <w:t>."</w:t>
      </w:r>
      <w:r>
        <w:rPr>
          <w:rStyle w:val="EndnoteReference"/>
          <w:i/>
          <w:iCs/>
        </w:rPr>
        <w:endnoteReference w:id="15"/>
      </w:r>
      <w:r>
        <w:t xml:space="preserve"> These political questions are the politicized issues of the day; they are different from moral stances. As tithe has been set apart for the salary of those in the gospel ministry, those teachers, pastors, and leaders using their platforms for political issues are violating the holiness of tithe. We should let alone the political issues of the day, but rather focus on the underlying moral principles.</w:t>
      </w:r>
    </w:p>
    <w:p w14:paraId="11FAFED4" w14:textId="77777777" w:rsidR="00B1096C" w:rsidRDefault="00B1096C" w:rsidP="00CD76DC"/>
    <w:p w14:paraId="765393F7" w14:textId="30BBCA72" w:rsidR="00B1096C" w:rsidRPr="00016373" w:rsidRDefault="00B1096C" w:rsidP="00773001">
      <w:pPr>
        <w:pStyle w:val="ListParagraph"/>
        <w:numPr>
          <w:ilvl w:val="0"/>
          <w:numId w:val="13"/>
        </w:numPr>
        <w:rPr>
          <w:b/>
          <w:bCs/>
        </w:rPr>
      </w:pPr>
      <w:r w:rsidRPr="00016373">
        <w:rPr>
          <w:b/>
          <w:bCs/>
        </w:rPr>
        <w:t xml:space="preserve">Vote as </w:t>
      </w:r>
      <w:r w:rsidR="008D2DF5">
        <w:rPr>
          <w:b/>
          <w:bCs/>
        </w:rPr>
        <w:t>F</w:t>
      </w:r>
      <w:r w:rsidRPr="00016373">
        <w:rPr>
          <w:b/>
          <w:bCs/>
        </w:rPr>
        <w:t xml:space="preserve">rom an Adventist </w:t>
      </w:r>
      <w:r w:rsidR="008D2DF5">
        <w:rPr>
          <w:b/>
          <w:bCs/>
        </w:rPr>
        <w:t>F</w:t>
      </w:r>
      <w:r w:rsidRPr="00016373">
        <w:rPr>
          <w:b/>
          <w:bCs/>
        </w:rPr>
        <w:t>ramework</w:t>
      </w:r>
      <w:r>
        <w:t xml:space="preserve">. </w:t>
      </w:r>
      <w:r w:rsidRPr="00F32D66">
        <w:t>“The ‘image to the beast’ represents that form of apostate Protestantism which will be developed when the Protestant churches shall seek the aid of the civil power for the enforcement of their dogmas.</w:t>
      </w:r>
      <w:r>
        <w:t>”</w:t>
      </w:r>
      <w:r>
        <w:rPr>
          <w:rStyle w:val="EndnoteReference"/>
        </w:rPr>
        <w:endnoteReference w:id="16"/>
      </w:r>
      <w:r>
        <w:t xml:space="preserve"> </w:t>
      </w:r>
      <w:r w:rsidRPr="00F32D66">
        <w:t>“How the Roman church can clear herself from the charge of idolatry we cannot see</w:t>
      </w:r>
      <w:proofErr w:type="gramStart"/>
      <w:r w:rsidRPr="00F32D66">
        <w:t>. . . .</w:t>
      </w:r>
      <w:proofErr w:type="gramEnd"/>
      <w:r w:rsidRPr="00F32D66">
        <w:t xml:space="preserve"> And this is the religion which Protestants are beginning to look upon with so much favor, and which will eventually be united with Protestantism. This union will not, however, be </w:t>
      </w:r>
      <w:proofErr w:type="gramStart"/>
      <w:r w:rsidRPr="00F32D66">
        <w:t>effected</w:t>
      </w:r>
      <w:proofErr w:type="gramEnd"/>
      <w:r w:rsidRPr="00F32D66">
        <w:t xml:space="preserve"> by a change in Catholicis</w:t>
      </w:r>
      <w:r w:rsidR="008D2DF5">
        <w:t>m;</w:t>
      </w:r>
      <w:r w:rsidRPr="00F32D66">
        <w:t xml:space="preserve"> for Rome never changes. She claims infallibility. It is Protestantism that will change. </w:t>
      </w:r>
      <w:r w:rsidRPr="00F32D66">
        <w:lastRenderedPageBreak/>
        <w:t>The adoption of liberal ideas on its part will bring it where it can clasp the hand of Catholicism.</w:t>
      </w:r>
      <w:r>
        <w:t>”</w:t>
      </w:r>
      <w:r>
        <w:rPr>
          <w:rStyle w:val="EndnoteReference"/>
        </w:rPr>
        <w:endnoteReference w:id="17"/>
      </w:r>
      <w:r>
        <w:t xml:space="preserve"> Although we may share the values of a particular party or denomination, we must be careful of the prophetic warnings given to us. We are not to vote from Democratic, Republican, liberal, conservative, Protestant, Catholic, or even American frameworks, but from an Adventist one. Though we occupy between king of the north and the king of the south, we serve the king of the universe!</w:t>
      </w:r>
    </w:p>
    <w:p w14:paraId="7F60586C" w14:textId="77777777" w:rsidR="00B1096C" w:rsidRPr="00016373" w:rsidRDefault="00B1096C" w:rsidP="00016373">
      <w:pPr>
        <w:pStyle w:val="ListParagraph"/>
        <w:rPr>
          <w:b/>
          <w:bCs/>
        </w:rPr>
      </w:pPr>
    </w:p>
    <w:p w14:paraId="4A1DA6E0" w14:textId="2F52512E" w:rsidR="00B1096C" w:rsidRPr="00016373" w:rsidRDefault="00B1096C" w:rsidP="00773001">
      <w:pPr>
        <w:pStyle w:val="ListParagraph"/>
        <w:numPr>
          <w:ilvl w:val="0"/>
          <w:numId w:val="13"/>
        </w:numPr>
        <w:rPr>
          <w:b/>
          <w:bCs/>
        </w:rPr>
      </w:pPr>
      <w:r w:rsidRPr="00016373">
        <w:rPr>
          <w:b/>
          <w:bCs/>
        </w:rPr>
        <w:t>Get Involved as an Adventist</w:t>
      </w:r>
      <w:r>
        <w:rPr>
          <w:b/>
          <w:bCs/>
        </w:rPr>
        <w:t xml:space="preserve">. </w:t>
      </w:r>
      <w:r w:rsidRPr="00773001">
        <w:t>"The people of God will recog</w:t>
      </w:r>
      <w:r w:rsidRPr="00773001">
        <w:softHyphen/>
        <w:t>nize human government as an ordinance of divine appointment and will teach obedience to it as a sacred duty within its legitimate sphere</w:t>
      </w:r>
      <w:proofErr w:type="gramStart"/>
      <w:r w:rsidRPr="00773001">
        <w:t>. . . .</w:t>
      </w:r>
      <w:proofErr w:type="gramEnd"/>
      <w:r w:rsidRPr="00773001">
        <w:t xml:space="preserve"> The banner of truth and religious liberty . . . has in this last conflict been committed to us</w:t>
      </w:r>
      <w:proofErr w:type="gramStart"/>
      <w:r w:rsidRPr="00773001">
        <w:t>. . . .</w:t>
      </w:r>
      <w:proofErr w:type="gramEnd"/>
      <w:r w:rsidRPr="00773001">
        <w:t xml:space="preserve"> And we can appreciate these truths only as we search them out by personal study."</w:t>
      </w:r>
      <w:r>
        <w:rPr>
          <w:rStyle w:val="EndnoteReference"/>
        </w:rPr>
        <w:endnoteReference w:id="18"/>
      </w:r>
      <w:r>
        <w:t xml:space="preserve"> </w:t>
      </w:r>
      <w:r w:rsidRPr="00773001">
        <w:t>“These schools</w:t>
      </w:r>
      <w:r>
        <w:t xml:space="preserve"> [of the prophets]</w:t>
      </w:r>
      <w:r w:rsidRPr="00773001">
        <w:t xml:space="preserve"> were intended . . . to promote the prosperity of the nation by furnishing it with men qualified to act in the fear of God as leaders and counselors. To this end, Samuel gathered companies of young men who were pious, intelligent, and studious</w:t>
      </w:r>
      <w:proofErr w:type="gramStart"/>
      <w:r w:rsidR="008D2DF5">
        <w:t>. . . .</w:t>
      </w:r>
      <w:proofErr w:type="gramEnd"/>
      <w:r w:rsidRPr="00773001">
        <w:t xml:space="preserve"> These schools proved to be one of the means most effective in promoting that righteousness which '</w:t>
      </w:r>
      <w:proofErr w:type="spellStart"/>
      <w:r w:rsidRPr="00773001">
        <w:t>exalteth</w:t>
      </w:r>
      <w:proofErr w:type="spellEnd"/>
      <w:r w:rsidRPr="00773001">
        <w:t xml:space="preserve"> a nation.' In no small degree they aided in laying the foundation of that marvelous prosperity which distinguished the reigns of David and </w:t>
      </w:r>
      <w:proofErr w:type="gramStart"/>
      <w:r w:rsidRPr="00773001">
        <w:t>Solomon.“</w:t>
      </w:r>
      <w:proofErr w:type="gramEnd"/>
      <w:r>
        <w:rPr>
          <w:rStyle w:val="EndnoteReference"/>
        </w:rPr>
        <w:endnoteReference w:id="19"/>
      </w:r>
      <w:r>
        <w:t xml:space="preserve"> Adventists should continue training Waldensian students to sit in legislature, educating our own Daniels and Josephs. Let us not trust </w:t>
      </w:r>
      <w:proofErr w:type="gramStart"/>
      <w:r>
        <w:t>others, but</w:t>
      </w:r>
      <w:proofErr w:type="gramEnd"/>
      <w:r>
        <w:t xml:space="preserve"> involve our own.</w:t>
      </w:r>
    </w:p>
    <w:p w14:paraId="6E97CD5E" w14:textId="77777777" w:rsidR="00B1096C" w:rsidRPr="00016373" w:rsidRDefault="00B1096C" w:rsidP="00016373">
      <w:pPr>
        <w:pStyle w:val="ListParagraph"/>
        <w:rPr>
          <w:b/>
          <w:bCs/>
        </w:rPr>
      </w:pPr>
    </w:p>
    <w:p w14:paraId="2EE3499F" w14:textId="04011C6B" w:rsidR="00B1096C" w:rsidRDefault="00B1096C" w:rsidP="00773001">
      <w:pPr>
        <w:pStyle w:val="ListParagraph"/>
        <w:numPr>
          <w:ilvl w:val="0"/>
          <w:numId w:val="13"/>
        </w:numPr>
      </w:pPr>
      <w:r w:rsidRPr="00016373">
        <w:rPr>
          <w:b/>
          <w:bCs/>
        </w:rPr>
        <w:t xml:space="preserve">Rely on Sacred Faith. </w:t>
      </w:r>
      <w:r w:rsidRPr="00773001">
        <w:t>“We are not to come down from our position of ever remaining a people distinct and peculiar from the world. Our vocation is high, holy, and elevated. Our faith, if appreciated, will keep all true believers from political strife</w:t>
      </w:r>
      <w:proofErr w:type="gramStart"/>
      <w:r w:rsidR="008D2DF5">
        <w:t>. . . .</w:t>
      </w:r>
      <w:proofErr w:type="gramEnd"/>
      <w:r w:rsidR="008D2DF5">
        <w:t xml:space="preserve"> </w:t>
      </w:r>
      <w:r w:rsidRPr="00773001">
        <w:t>The fires of the last day will consume many souls who might have been saved if the church had but comprehended her sacred responsibilities.”</w:t>
      </w:r>
      <w:r>
        <w:rPr>
          <w:rStyle w:val="EndnoteReference"/>
        </w:rPr>
        <w:endnoteReference w:id="20"/>
      </w:r>
      <w:r>
        <w:t xml:space="preserve"> As ambassadors of heaven, may we use our involvement in a sacred way.</w:t>
      </w:r>
    </w:p>
    <w:p w14:paraId="00ADFA1B" w14:textId="1304A747" w:rsidR="008D2DF5" w:rsidRDefault="00B1096C" w:rsidP="005955C6">
      <w:pPr>
        <w:ind w:firstLine="720"/>
        <w:contextualSpacing/>
      </w:pPr>
      <w:r>
        <w:t>Though individual Adventists are called to sacred political involvement, the church is not a political organization. Adventist leader and editor F. M. Wilcox best summed it up here:</w:t>
      </w:r>
      <w:r w:rsidR="008D2DF5">
        <w:t xml:space="preserve"> </w:t>
      </w:r>
      <w:r w:rsidRPr="00773001">
        <w:t>"The Seventh-day Adventist Church does not seek to dictate to its members as to how they shall vote or whether or not they should vote at all. It is left for each one to act on his own judgment in the fear of God. We have been told by the servant of the Lord that we should not link up with political parties, that we should not agitate political questions in our schools or institutions. On the other hand, we have been instructed by the same authority that when certain moral issues, such as prohibition, are involved, the 'advocates of temperance fail to do their whole duty unless they exert their influence by precept and example--by voice and pen and vote--in favor of</w:t>
      </w:r>
      <w:r w:rsidR="00B53094">
        <w:t xml:space="preserve"> </w:t>
      </w:r>
      <w:r w:rsidRPr="00773001">
        <w:t xml:space="preserve">total abstinence.' This instruction is not mandatory, it is still left for each one to determine for himself </w:t>
      </w:r>
      <w:proofErr w:type="gramStart"/>
      <w:r w:rsidRPr="00773001">
        <w:t>what</w:t>
      </w:r>
      <w:proofErr w:type="gramEnd"/>
      <w:r w:rsidRPr="00773001">
        <w:t xml:space="preserve"> he</w:t>
      </w:r>
      <w:r>
        <w:t xml:space="preserve"> </w:t>
      </w:r>
      <w:r w:rsidRPr="00773001">
        <w:t>shall do.</w:t>
      </w:r>
    </w:p>
    <w:p w14:paraId="7E8C5E13" w14:textId="34920771" w:rsidR="00E33E4F" w:rsidRDefault="00B1096C" w:rsidP="005955C6">
      <w:pPr>
        <w:ind w:firstLine="720"/>
        <w:contextualSpacing/>
      </w:pPr>
      <w:r w:rsidRPr="00773001">
        <w:t>"While an individual member of the church has a right, if he</w:t>
      </w:r>
      <w:r>
        <w:t xml:space="preserve"> </w:t>
      </w:r>
      <w:r w:rsidRPr="00773001">
        <w:t>so likes, to cast his vote, the church as such should hold itself entirely aloof from politics. It is one thing for the individual members of the church to vote, and another thing for these same individuals in their church capacities to endeavor to influence political measures</w:t>
      </w:r>
      <w:r>
        <w:t>.”</w:t>
      </w:r>
      <w:r>
        <w:rPr>
          <w:rStyle w:val="EndnoteReference"/>
        </w:rPr>
        <w:endnoteReference w:id="21"/>
      </w:r>
    </w:p>
    <w:p w14:paraId="0C728937" w14:textId="49B88A8D" w:rsidR="00E33E4F" w:rsidRDefault="00E33E4F" w:rsidP="00773001">
      <w:pPr>
        <w:contextualSpacing/>
      </w:pPr>
    </w:p>
    <w:p w14:paraId="17B1DD83" w14:textId="7E668A0B" w:rsidR="00F72868" w:rsidRDefault="00E655A9" w:rsidP="00F72868">
      <w:pPr>
        <w:tabs>
          <w:tab w:val="num" w:pos="720"/>
        </w:tabs>
        <w:contextualSpacing/>
      </w:pPr>
      <w:r>
        <w:t>3200</w:t>
      </w:r>
      <w:r w:rsidR="00CC4323">
        <w:t xml:space="preserve"> words</w:t>
      </w:r>
    </w:p>
    <w:p w14:paraId="47A81EC9" w14:textId="77777777" w:rsidR="00F72868" w:rsidRPr="00F32D66" w:rsidRDefault="00F72868" w:rsidP="00773001">
      <w:pPr>
        <w:contextualSpacing/>
      </w:pPr>
    </w:p>
    <w:sectPr w:rsidR="00F72868" w:rsidRPr="00F32D66" w:rsidSect="00773001">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5E6B" w14:textId="77777777" w:rsidR="003553B3" w:rsidRDefault="003553B3" w:rsidP="00FD6A4B">
      <w:pPr>
        <w:spacing w:after="0" w:line="240" w:lineRule="auto"/>
      </w:pPr>
      <w:r>
        <w:separator/>
      </w:r>
    </w:p>
  </w:endnote>
  <w:endnote w:type="continuationSeparator" w:id="0">
    <w:p w14:paraId="0C6B8CAB" w14:textId="77777777" w:rsidR="003553B3" w:rsidRDefault="003553B3" w:rsidP="00FD6A4B">
      <w:pPr>
        <w:spacing w:after="0" w:line="240" w:lineRule="auto"/>
      </w:pPr>
      <w:r>
        <w:continuationSeparator/>
      </w:r>
    </w:p>
  </w:endnote>
  <w:endnote w:id="1">
    <w:p w14:paraId="7E2FE67D" w14:textId="2B9AD082" w:rsidR="00B1096C" w:rsidRPr="006C6BEA" w:rsidRDefault="00B53094" w:rsidP="00612046">
      <w:pPr>
        <w:spacing w:after="0" w:line="240" w:lineRule="auto"/>
        <w:contextualSpacing/>
        <w:rPr>
          <w:rFonts w:cstheme="minorHAnsi"/>
        </w:rPr>
      </w:pPr>
      <w:r>
        <w:rPr>
          <w:rFonts w:cstheme="minorHAnsi"/>
        </w:rPr>
        <w:tab/>
      </w:r>
      <w:r w:rsidR="00B1096C" w:rsidRPr="006C6BEA">
        <w:rPr>
          <w:rStyle w:val="EndnoteReference"/>
          <w:rFonts w:cstheme="minorHAnsi"/>
        </w:rPr>
        <w:endnoteRef/>
      </w:r>
      <w:r w:rsidR="00B1096C" w:rsidRPr="006C6BEA">
        <w:rPr>
          <w:rFonts w:cstheme="minorHAnsi"/>
        </w:rPr>
        <w:t xml:space="preserve"> Politics often overrides gender, race, religion, language, and ethnicity (</w:t>
      </w:r>
      <w:r>
        <w:rPr>
          <w:rFonts w:cstheme="minorHAnsi"/>
        </w:rPr>
        <w:t xml:space="preserve">see </w:t>
      </w:r>
      <w:r w:rsidR="00B1096C" w:rsidRPr="006C6BEA">
        <w:rPr>
          <w:rFonts w:cstheme="minorHAnsi"/>
        </w:rPr>
        <w:t>Milenko Martinovich, </w:t>
      </w:r>
      <w:hyperlink r:id="rId1" w:history="1">
        <w:r w:rsidR="00B1096C" w:rsidRPr="006C6BEA">
          <w:rPr>
            <w:rStyle w:val="Hyperlink"/>
            <w:rFonts w:cstheme="minorHAnsi"/>
          </w:rPr>
          <w:t>“Americans’ Partisan Identities Are Stronger than Race and Ethnicity, Stanford Scholar Finds</w:t>
        </w:r>
        <w:r w:rsidR="003238A1">
          <w:rPr>
            <w:rStyle w:val="Hyperlink"/>
            <w:rFonts w:cstheme="minorHAnsi"/>
          </w:rPr>
          <w:t>,</w:t>
        </w:r>
        <w:r w:rsidR="00B1096C" w:rsidRPr="006C6BEA">
          <w:rPr>
            <w:rStyle w:val="Hyperlink"/>
            <w:rFonts w:cstheme="minorHAnsi"/>
          </w:rPr>
          <w:t>”</w:t>
        </w:r>
      </w:hyperlink>
      <w:r w:rsidR="00B1096C" w:rsidRPr="006C6BEA">
        <w:rPr>
          <w:rFonts w:cstheme="minorHAnsi"/>
        </w:rPr>
        <w:t> </w:t>
      </w:r>
      <w:r w:rsidR="00B1096C" w:rsidRPr="005955C6">
        <w:rPr>
          <w:rFonts w:cstheme="minorHAnsi"/>
        </w:rPr>
        <w:t>Stanford News</w:t>
      </w:r>
      <w:r w:rsidRPr="005955C6">
        <w:rPr>
          <w:rFonts w:cstheme="minorHAnsi"/>
        </w:rPr>
        <w:t xml:space="preserve"> Service</w:t>
      </w:r>
      <w:r w:rsidR="00B1096C" w:rsidRPr="006C6BEA">
        <w:rPr>
          <w:rFonts w:cstheme="minorHAnsi"/>
        </w:rPr>
        <w:t>, Aug</w:t>
      </w:r>
      <w:r>
        <w:rPr>
          <w:rFonts w:cstheme="minorHAnsi"/>
        </w:rPr>
        <w:t>.</w:t>
      </w:r>
      <w:r w:rsidR="00B1096C" w:rsidRPr="006C6BEA">
        <w:rPr>
          <w:rFonts w:cstheme="minorHAnsi"/>
        </w:rPr>
        <w:t xml:space="preserve"> 31, 2017)</w:t>
      </w:r>
      <w:r>
        <w:rPr>
          <w:rFonts w:cstheme="minorHAnsi"/>
        </w:rPr>
        <w:t>.</w:t>
      </w:r>
    </w:p>
  </w:endnote>
  <w:endnote w:id="2">
    <w:p w14:paraId="09F7490A" w14:textId="76EBF87D" w:rsidR="00B1096C" w:rsidRPr="006C6BEA" w:rsidRDefault="00B53094" w:rsidP="00612046">
      <w:pPr>
        <w:pStyle w:val="EndnoteText"/>
        <w:contextualSpacing/>
        <w:rPr>
          <w:rFonts w:cstheme="minorHAnsi"/>
          <w:sz w:val="22"/>
          <w:szCs w:val="22"/>
        </w:rPr>
      </w:pPr>
      <w:r>
        <w:rPr>
          <w:rFonts w:cstheme="minorHAnsi"/>
          <w:sz w:val="22"/>
          <w:szCs w:val="22"/>
        </w:rPr>
        <w:tab/>
      </w:r>
      <w:r w:rsidR="00B1096C" w:rsidRPr="006C6BEA">
        <w:rPr>
          <w:rStyle w:val="EndnoteReference"/>
          <w:rFonts w:cstheme="minorHAnsi"/>
          <w:sz w:val="22"/>
          <w:szCs w:val="22"/>
        </w:rPr>
        <w:endnoteRef/>
      </w:r>
      <w:r w:rsidR="00B1096C" w:rsidRPr="006C6BEA">
        <w:rPr>
          <w:rFonts w:cstheme="minorHAnsi"/>
          <w:sz w:val="22"/>
          <w:szCs w:val="22"/>
        </w:rPr>
        <w:t xml:space="preserve"> </w:t>
      </w:r>
      <w:r>
        <w:rPr>
          <w:rFonts w:cstheme="minorHAnsi"/>
          <w:sz w:val="22"/>
          <w:szCs w:val="22"/>
        </w:rPr>
        <w:t xml:space="preserve">Scripture quotations credited to ESV are from the </w:t>
      </w:r>
      <w:r w:rsidRPr="005955C6">
        <w:rPr>
          <w:rFonts w:cstheme="minorHAnsi"/>
          <w:i/>
          <w:iCs/>
          <w:sz w:val="22"/>
          <w:szCs w:val="22"/>
        </w:rPr>
        <w:t>Holy Bible</w:t>
      </w:r>
      <w:r>
        <w:rPr>
          <w:rFonts w:cstheme="minorHAnsi"/>
          <w:sz w:val="22"/>
          <w:szCs w:val="22"/>
        </w:rPr>
        <w:t>, English Standard Version</w:t>
      </w:r>
      <w:r w:rsidR="004B50DE">
        <w:rPr>
          <w:rFonts w:cstheme="minorHAnsi"/>
          <w:sz w:val="22"/>
          <w:szCs w:val="22"/>
        </w:rPr>
        <w:t xml:space="preserve">, copyright © 2001 by Crossway Bibles, a division of Good News Publishers. Used by permission. All rights reserved. </w:t>
      </w:r>
    </w:p>
  </w:endnote>
  <w:endnote w:id="3">
    <w:p w14:paraId="080C1B96" w14:textId="12607095" w:rsidR="00B1096C" w:rsidRPr="006C6BEA" w:rsidRDefault="00B53094" w:rsidP="00612046">
      <w:pPr>
        <w:snapToGrid w:val="0"/>
        <w:spacing w:after="0" w:line="240" w:lineRule="auto"/>
        <w:rPr>
          <w:rFonts w:cstheme="minorHAnsi"/>
        </w:rPr>
      </w:pPr>
      <w:r>
        <w:rPr>
          <w:rFonts w:cstheme="minorHAnsi"/>
        </w:rPr>
        <w:tab/>
      </w:r>
      <w:r w:rsidR="00B1096C" w:rsidRPr="006C6BEA">
        <w:rPr>
          <w:rStyle w:val="EndnoteReference"/>
          <w:rFonts w:cstheme="minorHAnsi"/>
        </w:rPr>
        <w:endnoteRef/>
      </w:r>
      <w:r w:rsidR="00B1096C" w:rsidRPr="006C6BEA">
        <w:rPr>
          <w:rFonts w:cstheme="minorHAnsi"/>
        </w:rPr>
        <w:t xml:space="preserve"> Roswell F. Cottrell, </w:t>
      </w:r>
      <w:r w:rsidR="004B50DE">
        <w:rPr>
          <w:rFonts w:cstheme="minorHAnsi"/>
        </w:rPr>
        <w:t xml:space="preserve">in </w:t>
      </w:r>
      <w:r w:rsidR="00B1096C" w:rsidRPr="006C6BEA">
        <w:rPr>
          <w:rFonts w:cstheme="minorHAnsi"/>
          <w:i/>
          <w:iCs/>
        </w:rPr>
        <w:t xml:space="preserve">Review and Herald, </w:t>
      </w:r>
      <w:r w:rsidR="00B1096C" w:rsidRPr="006C6BEA">
        <w:rPr>
          <w:rFonts w:cstheme="minorHAnsi"/>
        </w:rPr>
        <w:t>Oct. 30, 1856.</w:t>
      </w:r>
    </w:p>
  </w:endnote>
  <w:endnote w:id="4">
    <w:p w14:paraId="33FB7FA0" w14:textId="235A23A2" w:rsidR="00B1096C" w:rsidRPr="006C6BEA" w:rsidRDefault="00B53094" w:rsidP="00612046">
      <w:pPr>
        <w:snapToGrid w:val="0"/>
        <w:spacing w:after="0" w:line="240" w:lineRule="auto"/>
        <w:rPr>
          <w:rFonts w:cstheme="minorHAnsi"/>
        </w:rPr>
      </w:pPr>
      <w:r>
        <w:rPr>
          <w:rFonts w:cstheme="minorHAnsi"/>
        </w:rPr>
        <w:tab/>
      </w:r>
      <w:r w:rsidR="00B1096C" w:rsidRPr="006C6BEA">
        <w:rPr>
          <w:rStyle w:val="EndnoteReference"/>
          <w:rFonts w:cstheme="minorHAnsi"/>
        </w:rPr>
        <w:endnoteRef/>
      </w:r>
      <w:r w:rsidR="00B1096C" w:rsidRPr="006C6BEA">
        <w:rPr>
          <w:rFonts w:cstheme="minorHAnsi"/>
        </w:rPr>
        <w:t xml:space="preserve"> Ellen </w:t>
      </w:r>
      <w:r w:rsidR="004B50DE">
        <w:rPr>
          <w:rFonts w:cstheme="minorHAnsi"/>
        </w:rPr>
        <w:t xml:space="preserve">G. </w:t>
      </w:r>
      <w:r w:rsidR="00B1096C" w:rsidRPr="006C6BEA">
        <w:rPr>
          <w:rFonts w:cstheme="minorHAnsi"/>
        </w:rPr>
        <w:t xml:space="preserve">White, </w:t>
      </w:r>
      <w:r w:rsidR="00B1096C" w:rsidRPr="006C6BEA">
        <w:rPr>
          <w:rFonts w:cstheme="minorHAnsi"/>
          <w:i/>
          <w:iCs/>
        </w:rPr>
        <w:t>Temperance</w:t>
      </w:r>
      <w:r w:rsidR="004B50DE">
        <w:rPr>
          <w:rFonts w:cstheme="minorHAnsi"/>
        </w:rPr>
        <w:t xml:space="preserve"> (Mountain View, Calif.: Pacific Press Pub. Assn., 1949), </w:t>
      </w:r>
      <w:r w:rsidR="00B1096C" w:rsidRPr="006C6BEA">
        <w:rPr>
          <w:rFonts w:cstheme="minorHAnsi"/>
        </w:rPr>
        <w:t>p. 256</w:t>
      </w:r>
      <w:r w:rsidR="004B50DE">
        <w:rPr>
          <w:rFonts w:cstheme="minorHAnsi"/>
        </w:rPr>
        <w:t>.</w:t>
      </w:r>
    </w:p>
  </w:endnote>
  <w:endnote w:id="5">
    <w:p w14:paraId="40857029" w14:textId="52F8A6B7" w:rsidR="00B1096C" w:rsidRPr="006C6BEA" w:rsidRDefault="00B53094" w:rsidP="00612046">
      <w:pPr>
        <w:pStyle w:val="EndnoteText"/>
        <w:snapToGrid w:val="0"/>
        <w:rPr>
          <w:rFonts w:cstheme="minorHAnsi"/>
          <w:sz w:val="22"/>
          <w:szCs w:val="22"/>
        </w:rPr>
      </w:pPr>
      <w:r>
        <w:rPr>
          <w:rFonts w:cstheme="minorHAnsi"/>
          <w:sz w:val="22"/>
          <w:szCs w:val="22"/>
        </w:rPr>
        <w:tab/>
      </w:r>
      <w:r w:rsidR="00B1096C" w:rsidRPr="006C6BEA">
        <w:rPr>
          <w:rStyle w:val="EndnoteReference"/>
          <w:rFonts w:cstheme="minorHAnsi"/>
          <w:sz w:val="22"/>
          <w:szCs w:val="22"/>
        </w:rPr>
        <w:endnoteRef/>
      </w:r>
      <w:r w:rsidR="00B1096C" w:rsidRPr="006C6BEA">
        <w:rPr>
          <w:rFonts w:cstheme="minorHAnsi"/>
          <w:sz w:val="22"/>
          <w:szCs w:val="22"/>
        </w:rPr>
        <w:t xml:space="preserve"> Arthur L. White</w:t>
      </w:r>
      <w:r w:rsidR="00B1096C" w:rsidRPr="006C6BEA">
        <w:rPr>
          <w:rFonts w:cstheme="minorHAnsi"/>
          <w:i/>
          <w:iCs/>
          <w:sz w:val="22"/>
          <w:szCs w:val="22"/>
        </w:rPr>
        <w:t>, Ellen G. White: The Lonely Years, 1876-1891</w:t>
      </w:r>
      <w:r w:rsidR="00B1096C" w:rsidRPr="006C6BEA">
        <w:rPr>
          <w:rFonts w:cstheme="minorHAnsi"/>
          <w:sz w:val="22"/>
          <w:szCs w:val="22"/>
        </w:rPr>
        <w:t xml:space="preserve"> (Hagerstown, Md.: Review and Herald </w:t>
      </w:r>
      <w:r w:rsidR="004B50DE">
        <w:rPr>
          <w:rFonts w:cstheme="minorHAnsi"/>
          <w:sz w:val="22"/>
          <w:szCs w:val="22"/>
        </w:rPr>
        <w:t>Pub. Assn.</w:t>
      </w:r>
      <w:r w:rsidR="00B1096C" w:rsidRPr="006C6BEA">
        <w:rPr>
          <w:rFonts w:cstheme="minorHAnsi"/>
          <w:sz w:val="22"/>
          <w:szCs w:val="22"/>
        </w:rPr>
        <w:t>, 1984), vol. 3, p. 160.</w:t>
      </w:r>
    </w:p>
  </w:endnote>
  <w:endnote w:id="6">
    <w:p w14:paraId="23B0F36B" w14:textId="5415C3C2" w:rsidR="00B1096C" w:rsidRPr="006C6BEA" w:rsidRDefault="00B53094" w:rsidP="00612046">
      <w:pPr>
        <w:spacing w:after="0" w:line="240" w:lineRule="auto"/>
        <w:contextualSpacing/>
        <w:rPr>
          <w:rFonts w:cstheme="minorHAnsi"/>
        </w:rPr>
      </w:pPr>
      <w:r>
        <w:rPr>
          <w:rFonts w:cstheme="minorHAnsi"/>
        </w:rPr>
        <w:tab/>
      </w:r>
      <w:r w:rsidR="00B1096C" w:rsidRPr="006C6BEA">
        <w:rPr>
          <w:rStyle w:val="EndnoteReference"/>
          <w:rFonts w:cstheme="minorHAnsi"/>
        </w:rPr>
        <w:endnoteRef/>
      </w:r>
      <w:r w:rsidR="00B1096C" w:rsidRPr="006C6BEA">
        <w:rPr>
          <w:rFonts w:cstheme="minorHAnsi"/>
        </w:rPr>
        <w:t xml:space="preserve"> Jared Miller, </w:t>
      </w:r>
      <w:r w:rsidR="004B50DE" w:rsidRPr="006C6BEA">
        <w:rPr>
          <w:rFonts w:cstheme="minorHAnsi"/>
        </w:rPr>
        <w:t>“Adventists, Prohibition, and Political Involvement</w:t>
      </w:r>
      <w:r w:rsidR="004B50DE">
        <w:rPr>
          <w:rFonts w:cstheme="minorHAnsi"/>
        </w:rPr>
        <w:t>,</w:t>
      </w:r>
      <w:r w:rsidR="004B50DE" w:rsidRPr="006C6BEA">
        <w:rPr>
          <w:rFonts w:cstheme="minorHAnsi"/>
        </w:rPr>
        <w:t>”</w:t>
      </w:r>
      <w:r w:rsidR="003238A1">
        <w:rPr>
          <w:rFonts w:cstheme="minorHAnsi"/>
        </w:rPr>
        <w:t xml:space="preserve"> </w:t>
      </w:r>
      <w:r w:rsidR="00B1096C" w:rsidRPr="006C6BEA">
        <w:rPr>
          <w:rFonts w:cstheme="minorHAnsi"/>
          <w:i/>
          <w:iCs/>
        </w:rPr>
        <w:t>Liberty</w:t>
      </w:r>
      <w:r w:rsidR="00B1096C" w:rsidRPr="006C6BEA">
        <w:rPr>
          <w:rFonts w:cstheme="minorHAnsi"/>
        </w:rPr>
        <w:t>, Nov</w:t>
      </w:r>
      <w:r w:rsidR="004B50DE">
        <w:rPr>
          <w:rFonts w:cstheme="minorHAnsi"/>
        </w:rPr>
        <w:t>ember</w:t>
      </w:r>
      <w:r w:rsidR="00B1096C" w:rsidRPr="006C6BEA">
        <w:rPr>
          <w:rFonts w:cstheme="minorHAnsi"/>
        </w:rPr>
        <w:t>/Dec</w:t>
      </w:r>
      <w:r w:rsidR="004B50DE">
        <w:rPr>
          <w:rFonts w:cstheme="minorHAnsi"/>
        </w:rPr>
        <w:t>ember</w:t>
      </w:r>
      <w:r w:rsidR="00B1096C" w:rsidRPr="006C6BEA">
        <w:rPr>
          <w:rFonts w:cstheme="minorHAnsi"/>
        </w:rPr>
        <w:t xml:space="preserve"> 2011</w:t>
      </w:r>
      <w:r w:rsidR="004B50DE">
        <w:rPr>
          <w:rFonts w:cstheme="minorHAnsi"/>
        </w:rPr>
        <w:t>.</w:t>
      </w:r>
      <w:r w:rsidR="00B1096C" w:rsidRPr="006C6BEA">
        <w:rPr>
          <w:rFonts w:cstheme="minorHAnsi"/>
        </w:rPr>
        <w:t xml:space="preserve"> </w:t>
      </w:r>
    </w:p>
  </w:endnote>
  <w:endnote w:id="7">
    <w:p w14:paraId="6B5914B0" w14:textId="1371D50D" w:rsidR="00B1096C" w:rsidRPr="006C6BEA" w:rsidRDefault="00B53094" w:rsidP="00612046">
      <w:pPr>
        <w:spacing w:after="0" w:line="240" w:lineRule="auto"/>
        <w:contextualSpacing/>
        <w:rPr>
          <w:rFonts w:cstheme="minorHAnsi"/>
        </w:rPr>
      </w:pPr>
      <w:r>
        <w:rPr>
          <w:rFonts w:cstheme="minorHAnsi"/>
        </w:rPr>
        <w:tab/>
      </w:r>
      <w:r w:rsidR="00B1096C" w:rsidRPr="006C6BEA">
        <w:rPr>
          <w:rStyle w:val="EndnoteReference"/>
          <w:rFonts w:cstheme="minorHAnsi"/>
        </w:rPr>
        <w:endnoteRef/>
      </w:r>
      <w:r w:rsidR="00B1096C" w:rsidRPr="006C6BEA">
        <w:rPr>
          <w:rFonts w:cstheme="minorHAnsi"/>
        </w:rPr>
        <w:t xml:space="preserve"> George Butler,</w:t>
      </w:r>
      <w:r w:rsidR="004B50DE">
        <w:rPr>
          <w:rFonts w:cstheme="minorHAnsi"/>
        </w:rPr>
        <w:t xml:space="preserve"> in</w:t>
      </w:r>
      <w:r w:rsidR="004B50DE">
        <w:rPr>
          <w:rFonts w:cstheme="minorHAnsi"/>
          <w:i/>
          <w:iCs/>
        </w:rPr>
        <w:t xml:space="preserve"> </w:t>
      </w:r>
      <w:r w:rsidR="00B1096C" w:rsidRPr="006C6BEA">
        <w:rPr>
          <w:rFonts w:cstheme="minorHAnsi"/>
          <w:i/>
          <w:iCs/>
        </w:rPr>
        <w:t>Review and Herald</w:t>
      </w:r>
      <w:r w:rsidR="00B1096C" w:rsidRPr="006C6BEA">
        <w:rPr>
          <w:rFonts w:cstheme="minorHAnsi"/>
        </w:rPr>
        <w:t>, Apr. 11, 1882</w:t>
      </w:r>
      <w:r w:rsidR="00105661">
        <w:rPr>
          <w:rFonts w:cstheme="minorHAnsi"/>
        </w:rPr>
        <w:t>.</w:t>
      </w:r>
    </w:p>
  </w:endnote>
  <w:endnote w:id="8">
    <w:p w14:paraId="5B7C9AE5" w14:textId="11071AC2" w:rsidR="00B1096C" w:rsidRPr="006C6BEA" w:rsidRDefault="00B53094" w:rsidP="00612046">
      <w:pPr>
        <w:pStyle w:val="EndnoteText"/>
        <w:rPr>
          <w:rFonts w:cstheme="minorHAnsi"/>
          <w:sz w:val="22"/>
          <w:szCs w:val="22"/>
        </w:rPr>
      </w:pPr>
      <w:r>
        <w:rPr>
          <w:rFonts w:cstheme="minorHAnsi"/>
          <w:sz w:val="22"/>
          <w:szCs w:val="22"/>
        </w:rPr>
        <w:tab/>
      </w:r>
      <w:r w:rsidR="00B1096C" w:rsidRPr="006C6BEA">
        <w:rPr>
          <w:rStyle w:val="EndnoteReference"/>
          <w:rFonts w:cstheme="minorHAnsi"/>
          <w:sz w:val="22"/>
          <w:szCs w:val="22"/>
        </w:rPr>
        <w:endnoteRef/>
      </w:r>
      <w:r w:rsidR="00B1096C" w:rsidRPr="006C6BEA">
        <w:rPr>
          <w:rFonts w:cstheme="minorHAnsi"/>
          <w:sz w:val="22"/>
          <w:szCs w:val="22"/>
        </w:rPr>
        <w:t xml:space="preserve"> Ellen </w:t>
      </w:r>
      <w:r w:rsidR="00105661">
        <w:rPr>
          <w:rFonts w:cstheme="minorHAnsi"/>
          <w:sz w:val="22"/>
          <w:szCs w:val="22"/>
        </w:rPr>
        <w:t xml:space="preserve">G. </w:t>
      </w:r>
      <w:r w:rsidR="00B1096C" w:rsidRPr="006C6BEA">
        <w:rPr>
          <w:rFonts w:cstheme="minorHAnsi"/>
          <w:sz w:val="22"/>
          <w:szCs w:val="22"/>
        </w:rPr>
        <w:t xml:space="preserve">White, </w:t>
      </w:r>
      <w:r w:rsidR="00B1096C" w:rsidRPr="006C6BEA">
        <w:rPr>
          <w:rFonts w:cstheme="minorHAnsi"/>
          <w:i/>
          <w:iCs/>
          <w:sz w:val="22"/>
          <w:szCs w:val="22"/>
        </w:rPr>
        <w:t>Education</w:t>
      </w:r>
      <w:r w:rsidR="00105661">
        <w:rPr>
          <w:rFonts w:cstheme="minorHAnsi"/>
          <w:sz w:val="22"/>
          <w:szCs w:val="22"/>
        </w:rPr>
        <w:t xml:space="preserve"> (Mountain View, Calif.: Pacific Press Pub. Assn., 1903), </w:t>
      </w:r>
      <w:r w:rsidR="00B1096C" w:rsidRPr="006C6BEA">
        <w:rPr>
          <w:rFonts w:cstheme="minorHAnsi"/>
          <w:sz w:val="22"/>
          <w:szCs w:val="22"/>
        </w:rPr>
        <w:t>p. 262.</w:t>
      </w:r>
    </w:p>
  </w:endnote>
  <w:endnote w:id="9">
    <w:p w14:paraId="6C4225C9" w14:textId="589A3F72" w:rsidR="00B1096C" w:rsidRPr="006C6BEA" w:rsidRDefault="00B53094" w:rsidP="00612046">
      <w:pPr>
        <w:pStyle w:val="EndnoteText"/>
        <w:rPr>
          <w:rFonts w:cstheme="minorHAnsi"/>
          <w:sz w:val="22"/>
          <w:szCs w:val="22"/>
        </w:rPr>
      </w:pPr>
      <w:r>
        <w:rPr>
          <w:rFonts w:cstheme="minorHAnsi"/>
          <w:sz w:val="22"/>
          <w:szCs w:val="22"/>
        </w:rPr>
        <w:tab/>
      </w:r>
      <w:r w:rsidR="00B1096C" w:rsidRPr="006C6BEA">
        <w:rPr>
          <w:rStyle w:val="EndnoteReference"/>
          <w:rFonts w:cstheme="minorHAnsi"/>
          <w:sz w:val="22"/>
          <w:szCs w:val="22"/>
        </w:rPr>
        <w:endnoteRef/>
      </w:r>
      <w:r w:rsidR="00B1096C" w:rsidRPr="006C6BEA">
        <w:rPr>
          <w:rFonts w:cstheme="minorHAnsi"/>
          <w:sz w:val="22"/>
          <w:szCs w:val="22"/>
        </w:rPr>
        <w:t xml:space="preserve"> Ellen </w:t>
      </w:r>
      <w:r w:rsidR="00105661">
        <w:rPr>
          <w:rFonts w:cstheme="minorHAnsi"/>
          <w:sz w:val="22"/>
          <w:szCs w:val="22"/>
        </w:rPr>
        <w:t xml:space="preserve">G. </w:t>
      </w:r>
      <w:r w:rsidR="00B1096C" w:rsidRPr="006C6BEA">
        <w:rPr>
          <w:rFonts w:cstheme="minorHAnsi"/>
          <w:sz w:val="22"/>
          <w:szCs w:val="22"/>
        </w:rPr>
        <w:t xml:space="preserve">White, </w:t>
      </w:r>
      <w:r w:rsidR="00B1096C" w:rsidRPr="006C6BEA">
        <w:rPr>
          <w:rFonts w:cstheme="minorHAnsi"/>
          <w:i/>
          <w:iCs/>
          <w:sz w:val="22"/>
          <w:szCs w:val="22"/>
        </w:rPr>
        <w:t>Fundamentals of Christian Education</w:t>
      </w:r>
      <w:r w:rsidR="00105661">
        <w:rPr>
          <w:rFonts w:cstheme="minorHAnsi"/>
          <w:sz w:val="22"/>
          <w:szCs w:val="22"/>
        </w:rPr>
        <w:t xml:space="preserve"> (Nashville: Southern Pub. Assn., 1923), </w:t>
      </w:r>
      <w:r w:rsidR="00B1096C" w:rsidRPr="006C6BEA">
        <w:rPr>
          <w:rFonts w:cstheme="minorHAnsi"/>
          <w:sz w:val="22"/>
          <w:szCs w:val="22"/>
        </w:rPr>
        <w:t>p. 82.</w:t>
      </w:r>
    </w:p>
  </w:endnote>
  <w:endnote w:id="10">
    <w:p w14:paraId="58C2B96F" w14:textId="58C6FC84" w:rsidR="00B1096C" w:rsidRPr="006C6BEA" w:rsidRDefault="00B53094" w:rsidP="00612046">
      <w:pPr>
        <w:spacing w:after="0" w:line="240" w:lineRule="auto"/>
        <w:contextualSpacing/>
        <w:rPr>
          <w:rFonts w:cstheme="minorHAnsi"/>
        </w:rPr>
      </w:pPr>
      <w:r>
        <w:rPr>
          <w:rFonts w:cstheme="minorHAnsi"/>
        </w:rPr>
        <w:tab/>
      </w:r>
      <w:r w:rsidR="00B1096C" w:rsidRPr="006C6BEA">
        <w:rPr>
          <w:rStyle w:val="EndnoteReference"/>
          <w:rFonts w:cstheme="minorHAnsi"/>
        </w:rPr>
        <w:endnoteRef/>
      </w:r>
      <w:r w:rsidR="00B1096C" w:rsidRPr="006C6BEA">
        <w:rPr>
          <w:rFonts w:cstheme="minorHAnsi"/>
        </w:rPr>
        <w:t xml:space="preserve"> Ellen </w:t>
      </w:r>
      <w:r w:rsidR="00105661">
        <w:rPr>
          <w:rFonts w:cstheme="minorHAnsi"/>
        </w:rPr>
        <w:t xml:space="preserve">G. </w:t>
      </w:r>
      <w:r w:rsidR="00B1096C" w:rsidRPr="006C6BEA">
        <w:rPr>
          <w:rFonts w:cstheme="minorHAnsi"/>
        </w:rPr>
        <w:t xml:space="preserve">White, </w:t>
      </w:r>
      <w:r w:rsidR="00B1096C" w:rsidRPr="006C6BEA">
        <w:rPr>
          <w:rFonts w:cstheme="minorHAnsi"/>
          <w:i/>
          <w:iCs/>
        </w:rPr>
        <w:t>Testimonies</w:t>
      </w:r>
      <w:r w:rsidR="00105661">
        <w:rPr>
          <w:rFonts w:cstheme="minorHAnsi"/>
          <w:i/>
          <w:iCs/>
        </w:rPr>
        <w:t xml:space="preserve"> for the Church </w:t>
      </w:r>
      <w:r w:rsidR="00105661">
        <w:rPr>
          <w:rFonts w:cstheme="minorHAnsi"/>
        </w:rPr>
        <w:t xml:space="preserve">(Mountain View, Calif.: Pacific Press Pub. Assn., 1948), </w:t>
      </w:r>
      <w:r w:rsidR="00B1096C" w:rsidRPr="006C6BEA">
        <w:rPr>
          <w:rFonts w:cstheme="minorHAnsi"/>
        </w:rPr>
        <w:t xml:space="preserve">vol. 8, </w:t>
      </w:r>
      <w:r w:rsidR="00105661">
        <w:rPr>
          <w:rFonts w:cstheme="minorHAnsi"/>
        </w:rPr>
        <w:t>p</w:t>
      </w:r>
      <w:r w:rsidR="00B1096C" w:rsidRPr="006C6BEA">
        <w:rPr>
          <w:rFonts w:cstheme="minorHAnsi"/>
        </w:rPr>
        <w:t>p. 221</w:t>
      </w:r>
      <w:r w:rsidR="00105661">
        <w:rPr>
          <w:rFonts w:cstheme="minorHAnsi"/>
        </w:rPr>
        <w:t xml:space="preserve">, </w:t>
      </w:r>
      <w:r w:rsidR="00B1096C" w:rsidRPr="006C6BEA">
        <w:rPr>
          <w:rFonts w:cstheme="minorHAnsi"/>
        </w:rPr>
        <w:t>222</w:t>
      </w:r>
      <w:r w:rsidR="00105661">
        <w:rPr>
          <w:rFonts w:cstheme="minorHAnsi"/>
        </w:rPr>
        <w:t>.</w:t>
      </w:r>
    </w:p>
  </w:endnote>
  <w:endnote w:id="11">
    <w:p w14:paraId="5FC9310A" w14:textId="64D247A4" w:rsidR="00B1096C" w:rsidRPr="006C6BEA" w:rsidRDefault="00B53094">
      <w:pPr>
        <w:pStyle w:val="EndnoteText"/>
        <w:rPr>
          <w:sz w:val="22"/>
          <w:szCs w:val="22"/>
        </w:rPr>
      </w:pPr>
      <w:r>
        <w:rPr>
          <w:sz w:val="22"/>
          <w:szCs w:val="22"/>
        </w:rPr>
        <w:tab/>
      </w:r>
      <w:r w:rsidR="00B1096C" w:rsidRPr="006C6BEA">
        <w:rPr>
          <w:rStyle w:val="EndnoteReference"/>
          <w:sz w:val="22"/>
          <w:szCs w:val="22"/>
        </w:rPr>
        <w:endnoteRef/>
      </w:r>
      <w:r w:rsidR="00B1096C" w:rsidRPr="006C6BEA">
        <w:rPr>
          <w:sz w:val="22"/>
          <w:szCs w:val="22"/>
        </w:rPr>
        <w:t xml:space="preserve"> Ellen </w:t>
      </w:r>
      <w:r w:rsidR="00105661">
        <w:rPr>
          <w:sz w:val="22"/>
          <w:szCs w:val="22"/>
        </w:rPr>
        <w:t xml:space="preserve">G. </w:t>
      </w:r>
      <w:r w:rsidR="00B1096C" w:rsidRPr="006C6BEA">
        <w:rPr>
          <w:sz w:val="22"/>
          <w:szCs w:val="22"/>
        </w:rPr>
        <w:t xml:space="preserve">White, </w:t>
      </w:r>
      <w:r w:rsidR="00B1096C" w:rsidRPr="006C6BEA">
        <w:rPr>
          <w:i/>
          <w:iCs/>
          <w:sz w:val="22"/>
          <w:szCs w:val="22"/>
        </w:rPr>
        <w:t>Gospel Workers</w:t>
      </w:r>
      <w:r w:rsidR="00105661">
        <w:rPr>
          <w:sz w:val="22"/>
          <w:szCs w:val="22"/>
        </w:rPr>
        <w:t xml:space="preserve"> (Washington, D.C.: Review and Herald Pub. Assn., 1915),</w:t>
      </w:r>
      <w:r w:rsidR="00B1096C" w:rsidRPr="006C6BEA">
        <w:rPr>
          <w:sz w:val="22"/>
          <w:szCs w:val="22"/>
        </w:rPr>
        <w:t xml:space="preserve"> p. 387</w:t>
      </w:r>
      <w:r w:rsidR="00105661">
        <w:rPr>
          <w:sz w:val="22"/>
          <w:szCs w:val="22"/>
        </w:rPr>
        <w:t>.</w:t>
      </w:r>
    </w:p>
  </w:endnote>
  <w:endnote w:id="12">
    <w:p w14:paraId="406E4A0F" w14:textId="6903148A" w:rsidR="00B1096C" w:rsidRPr="006C6BEA" w:rsidRDefault="00B53094">
      <w:pPr>
        <w:pStyle w:val="EndnoteText"/>
        <w:rPr>
          <w:sz w:val="22"/>
          <w:szCs w:val="22"/>
        </w:rPr>
      </w:pPr>
      <w:r>
        <w:rPr>
          <w:sz w:val="22"/>
          <w:szCs w:val="22"/>
        </w:rPr>
        <w:tab/>
      </w:r>
      <w:r w:rsidR="00B1096C" w:rsidRPr="006C6BEA">
        <w:rPr>
          <w:rStyle w:val="EndnoteReference"/>
          <w:sz w:val="22"/>
          <w:szCs w:val="22"/>
        </w:rPr>
        <w:endnoteRef/>
      </w:r>
      <w:r w:rsidR="00B1096C" w:rsidRPr="006C6BEA">
        <w:rPr>
          <w:sz w:val="22"/>
          <w:szCs w:val="22"/>
        </w:rPr>
        <w:t xml:space="preserve"> Ellen </w:t>
      </w:r>
      <w:r w:rsidR="00105661">
        <w:rPr>
          <w:sz w:val="22"/>
          <w:szCs w:val="22"/>
        </w:rPr>
        <w:t xml:space="preserve">G. </w:t>
      </w:r>
      <w:r w:rsidR="00B1096C" w:rsidRPr="006C6BEA">
        <w:rPr>
          <w:sz w:val="22"/>
          <w:szCs w:val="22"/>
        </w:rPr>
        <w:t xml:space="preserve">White, </w:t>
      </w:r>
      <w:r w:rsidR="00B1096C" w:rsidRPr="006C6BEA">
        <w:rPr>
          <w:i/>
          <w:iCs/>
          <w:sz w:val="22"/>
          <w:szCs w:val="22"/>
        </w:rPr>
        <w:t>Selected Messages</w:t>
      </w:r>
      <w:r w:rsidR="00105661">
        <w:rPr>
          <w:sz w:val="22"/>
          <w:szCs w:val="22"/>
        </w:rPr>
        <w:t xml:space="preserve"> (</w:t>
      </w:r>
      <w:r w:rsidR="00F669DB">
        <w:rPr>
          <w:sz w:val="22"/>
          <w:szCs w:val="22"/>
        </w:rPr>
        <w:t xml:space="preserve">Washington, D.C.: Review and Herald Pub. Assn., 1958, 1980), </w:t>
      </w:r>
      <w:r w:rsidR="00B1096C" w:rsidRPr="006C6BEA">
        <w:rPr>
          <w:sz w:val="22"/>
          <w:szCs w:val="22"/>
        </w:rPr>
        <w:t>book 2, p. 337</w:t>
      </w:r>
      <w:r w:rsidR="00F669DB">
        <w:rPr>
          <w:sz w:val="22"/>
          <w:szCs w:val="22"/>
        </w:rPr>
        <w:t>.</w:t>
      </w:r>
    </w:p>
  </w:endnote>
  <w:endnote w:id="13">
    <w:p w14:paraId="55264DE8" w14:textId="16005C7A" w:rsidR="00B1096C" w:rsidRPr="006C6BEA" w:rsidRDefault="00B53094">
      <w:pPr>
        <w:pStyle w:val="EndnoteText"/>
        <w:rPr>
          <w:sz w:val="22"/>
          <w:szCs w:val="22"/>
        </w:rPr>
      </w:pPr>
      <w:r>
        <w:rPr>
          <w:sz w:val="22"/>
          <w:szCs w:val="22"/>
        </w:rPr>
        <w:tab/>
      </w:r>
      <w:r w:rsidR="00B1096C" w:rsidRPr="006C6BEA">
        <w:rPr>
          <w:rStyle w:val="EndnoteReference"/>
          <w:sz w:val="22"/>
          <w:szCs w:val="22"/>
        </w:rPr>
        <w:endnoteRef/>
      </w:r>
      <w:r w:rsidR="00B1096C" w:rsidRPr="006C6BEA">
        <w:rPr>
          <w:sz w:val="22"/>
          <w:szCs w:val="22"/>
        </w:rPr>
        <w:t xml:space="preserve"> E</w:t>
      </w:r>
      <w:r w:rsidR="00F669DB">
        <w:rPr>
          <w:sz w:val="22"/>
          <w:szCs w:val="22"/>
        </w:rPr>
        <w:t xml:space="preserve">. G. </w:t>
      </w:r>
      <w:r w:rsidR="00B1096C" w:rsidRPr="006C6BEA">
        <w:rPr>
          <w:sz w:val="22"/>
          <w:szCs w:val="22"/>
        </w:rPr>
        <w:t xml:space="preserve">White, </w:t>
      </w:r>
      <w:r w:rsidR="00B1096C" w:rsidRPr="006C6BEA">
        <w:rPr>
          <w:i/>
          <w:iCs/>
          <w:sz w:val="22"/>
          <w:szCs w:val="22"/>
        </w:rPr>
        <w:t xml:space="preserve">Fundamentals of </w:t>
      </w:r>
      <w:r w:rsidR="00F669DB">
        <w:rPr>
          <w:i/>
          <w:iCs/>
          <w:sz w:val="22"/>
          <w:szCs w:val="22"/>
        </w:rPr>
        <w:t xml:space="preserve">Christian </w:t>
      </w:r>
      <w:r w:rsidR="00B1096C" w:rsidRPr="006C6BEA">
        <w:rPr>
          <w:i/>
          <w:iCs/>
          <w:sz w:val="22"/>
          <w:szCs w:val="22"/>
        </w:rPr>
        <w:t>Education</w:t>
      </w:r>
      <w:r w:rsidR="00B1096C">
        <w:rPr>
          <w:sz w:val="22"/>
          <w:szCs w:val="22"/>
        </w:rPr>
        <w:t xml:space="preserve">, </w:t>
      </w:r>
      <w:r w:rsidR="00B1096C" w:rsidRPr="006C6BEA">
        <w:rPr>
          <w:sz w:val="22"/>
          <w:szCs w:val="22"/>
        </w:rPr>
        <w:t>p</w:t>
      </w:r>
      <w:r w:rsidR="00F669DB">
        <w:rPr>
          <w:sz w:val="22"/>
          <w:szCs w:val="22"/>
        </w:rPr>
        <w:t>p</w:t>
      </w:r>
      <w:r w:rsidR="00B1096C" w:rsidRPr="006C6BEA">
        <w:rPr>
          <w:sz w:val="22"/>
          <w:szCs w:val="22"/>
        </w:rPr>
        <w:t>. 475</w:t>
      </w:r>
      <w:r w:rsidR="00F669DB">
        <w:rPr>
          <w:sz w:val="22"/>
          <w:szCs w:val="22"/>
        </w:rPr>
        <w:t>-</w:t>
      </w:r>
      <w:r w:rsidR="00B1096C" w:rsidRPr="006C6BEA">
        <w:rPr>
          <w:sz w:val="22"/>
          <w:szCs w:val="22"/>
        </w:rPr>
        <w:t>478</w:t>
      </w:r>
      <w:r w:rsidR="00F669DB">
        <w:rPr>
          <w:sz w:val="22"/>
          <w:szCs w:val="22"/>
        </w:rPr>
        <w:t>.</w:t>
      </w:r>
    </w:p>
  </w:endnote>
  <w:endnote w:id="14">
    <w:p w14:paraId="5CC4E172" w14:textId="26E86C72" w:rsidR="00B1096C" w:rsidRPr="006C6BEA" w:rsidRDefault="00B53094">
      <w:pPr>
        <w:pStyle w:val="EndnoteText"/>
        <w:rPr>
          <w:sz w:val="22"/>
          <w:szCs w:val="22"/>
        </w:rPr>
      </w:pPr>
      <w:r>
        <w:rPr>
          <w:sz w:val="22"/>
          <w:szCs w:val="22"/>
        </w:rPr>
        <w:tab/>
      </w:r>
      <w:r w:rsidR="00B1096C" w:rsidRPr="006C6BEA">
        <w:rPr>
          <w:rStyle w:val="EndnoteReference"/>
          <w:sz w:val="22"/>
          <w:szCs w:val="22"/>
        </w:rPr>
        <w:endnoteRef/>
      </w:r>
      <w:r w:rsidR="00B1096C" w:rsidRPr="006C6BEA">
        <w:rPr>
          <w:sz w:val="22"/>
          <w:szCs w:val="22"/>
        </w:rPr>
        <w:t xml:space="preserve"> E</w:t>
      </w:r>
      <w:r w:rsidR="00F669DB">
        <w:rPr>
          <w:sz w:val="22"/>
          <w:szCs w:val="22"/>
        </w:rPr>
        <w:t>. G.</w:t>
      </w:r>
      <w:r w:rsidR="00B1096C" w:rsidRPr="006C6BEA">
        <w:rPr>
          <w:sz w:val="22"/>
          <w:szCs w:val="22"/>
        </w:rPr>
        <w:t xml:space="preserve"> White, </w:t>
      </w:r>
      <w:r w:rsidR="00B1096C" w:rsidRPr="006C6BEA">
        <w:rPr>
          <w:i/>
          <w:iCs/>
          <w:sz w:val="22"/>
          <w:szCs w:val="22"/>
        </w:rPr>
        <w:t>Gospel Workers,</w:t>
      </w:r>
      <w:r w:rsidR="00B1096C" w:rsidRPr="006C6BEA">
        <w:rPr>
          <w:sz w:val="22"/>
          <w:szCs w:val="22"/>
        </w:rPr>
        <w:t> p. 392</w:t>
      </w:r>
      <w:r w:rsidR="00F669DB">
        <w:rPr>
          <w:sz w:val="22"/>
          <w:szCs w:val="22"/>
        </w:rPr>
        <w:t>.</w:t>
      </w:r>
    </w:p>
  </w:endnote>
  <w:endnote w:id="15">
    <w:p w14:paraId="07E3938B" w14:textId="19314D45" w:rsidR="00B1096C" w:rsidRPr="006C6BEA" w:rsidRDefault="00B53094">
      <w:pPr>
        <w:pStyle w:val="EndnoteText"/>
        <w:rPr>
          <w:sz w:val="22"/>
          <w:szCs w:val="22"/>
        </w:rPr>
      </w:pPr>
      <w:r>
        <w:rPr>
          <w:sz w:val="22"/>
          <w:szCs w:val="22"/>
        </w:rPr>
        <w:tab/>
      </w:r>
      <w:r w:rsidR="00B1096C" w:rsidRPr="006C6BEA">
        <w:rPr>
          <w:rStyle w:val="EndnoteReference"/>
          <w:sz w:val="22"/>
          <w:szCs w:val="22"/>
        </w:rPr>
        <w:endnoteRef/>
      </w:r>
      <w:r w:rsidR="00B1096C" w:rsidRPr="006C6BEA">
        <w:rPr>
          <w:sz w:val="22"/>
          <w:szCs w:val="22"/>
        </w:rPr>
        <w:t xml:space="preserve"> E</w:t>
      </w:r>
      <w:r w:rsidR="00F669DB">
        <w:rPr>
          <w:sz w:val="22"/>
          <w:szCs w:val="22"/>
        </w:rPr>
        <w:t xml:space="preserve">. G. </w:t>
      </w:r>
      <w:r w:rsidR="00B1096C" w:rsidRPr="006C6BEA">
        <w:rPr>
          <w:sz w:val="22"/>
          <w:szCs w:val="22"/>
        </w:rPr>
        <w:t xml:space="preserve">White, </w:t>
      </w:r>
      <w:r w:rsidR="00B1096C" w:rsidRPr="006C6BEA">
        <w:rPr>
          <w:i/>
          <w:iCs/>
          <w:sz w:val="22"/>
          <w:szCs w:val="22"/>
        </w:rPr>
        <w:t xml:space="preserve">Fundamentals of </w:t>
      </w:r>
      <w:r w:rsidR="00F669DB">
        <w:rPr>
          <w:i/>
          <w:iCs/>
          <w:sz w:val="22"/>
          <w:szCs w:val="22"/>
        </w:rPr>
        <w:t xml:space="preserve">Christian </w:t>
      </w:r>
      <w:r w:rsidR="00B1096C" w:rsidRPr="006C6BEA">
        <w:rPr>
          <w:i/>
          <w:iCs/>
          <w:sz w:val="22"/>
          <w:szCs w:val="22"/>
        </w:rPr>
        <w:t xml:space="preserve">Education, </w:t>
      </w:r>
      <w:r w:rsidR="00F669DB">
        <w:rPr>
          <w:sz w:val="22"/>
          <w:szCs w:val="22"/>
        </w:rPr>
        <w:t>p</w:t>
      </w:r>
      <w:r w:rsidR="00B1096C" w:rsidRPr="006C6BEA">
        <w:rPr>
          <w:sz w:val="22"/>
          <w:szCs w:val="22"/>
        </w:rPr>
        <w:t>p. 475</w:t>
      </w:r>
      <w:r w:rsidR="00F669DB">
        <w:rPr>
          <w:sz w:val="22"/>
          <w:szCs w:val="22"/>
        </w:rPr>
        <w:t>-</w:t>
      </w:r>
      <w:r w:rsidR="00B1096C" w:rsidRPr="006C6BEA">
        <w:rPr>
          <w:sz w:val="22"/>
          <w:szCs w:val="22"/>
        </w:rPr>
        <w:t>484</w:t>
      </w:r>
      <w:r w:rsidR="00F669DB">
        <w:rPr>
          <w:sz w:val="22"/>
          <w:szCs w:val="22"/>
        </w:rPr>
        <w:t>.</w:t>
      </w:r>
    </w:p>
  </w:endnote>
  <w:endnote w:id="16">
    <w:p w14:paraId="649C469E" w14:textId="136E0F29" w:rsidR="00B1096C" w:rsidRPr="006C6BEA" w:rsidRDefault="00B53094">
      <w:pPr>
        <w:pStyle w:val="EndnoteText"/>
        <w:rPr>
          <w:sz w:val="22"/>
          <w:szCs w:val="22"/>
        </w:rPr>
      </w:pPr>
      <w:r>
        <w:rPr>
          <w:sz w:val="22"/>
          <w:szCs w:val="22"/>
        </w:rPr>
        <w:tab/>
      </w:r>
      <w:r w:rsidR="00B1096C" w:rsidRPr="006C6BEA">
        <w:rPr>
          <w:rStyle w:val="EndnoteReference"/>
          <w:sz w:val="22"/>
          <w:szCs w:val="22"/>
        </w:rPr>
        <w:endnoteRef/>
      </w:r>
      <w:r w:rsidR="00B1096C" w:rsidRPr="006C6BEA">
        <w:rPr>
          <w:sz w:val="22"/>
          <w:szCs w:val="22"/>
        </w:rPr>
        <w:t xml:space="preserve"> Ellen </w:t>
      </w:r>
      <w:r w:rsidR="00F669DB">
        <w:rPr>
          <w:sz w:val="22"/>
          <w:szCs w:val="22"/>
        </w:rPr>
        <w:t xml:space="preserve">G. </w:t>
      </w:r>
      <w:r w:rsidR="00B1096C" w:rsidRPr="006C6BEA">
        <w:rPr>
          <w:sz w:val="22"/>
          <w:szCs w:val="22"/>
        </w:rPr>
        <w:t xml:space="preserve">White, </w:t>
      </w:r>
      <w:r w:rsidR="00F669DB" w:rsidRPr="005955C6">
        <w:rPr>
          <w:i/>
          <w:iCs/>
          <w:sz w:val="22"/>
          <w:szCs w:val="22"/>
        </w:rPr>
        <w:t xml:space="preserve">The </w:t>
      </w:r>
      <w:r w:rsidR="00B1096C" w:rsidRPr="006C6BEA">
        <w:rPr>
          <w:i/>
          <w:iCs/>
          <w:sz w:val="22"/>
          <w:szCs w:val="22"/>
        </w:rPr>
        <w:t>Great Controversy</w:t>
      </w:r>
      <w:r w:rsidR="00F669DB">
        <w:rPr>
          <w:sz w:val="22"/>
          <w:szCs w:val="22"/>
        </w:rPr>
        <w:t xml:space="preserve"> (Mountain View, Calif.: Pacific Press Pub. Assn., 1911), </w:t>
      </w:r>
      <w:r w:rsidR="00B1096C" w:rsidRPr="006C6BEA">
        <w:rPr>
          <w:sz w:val="22"/>
          <w:szCs w:val="22"/>
        </w:rPr>
        <w:t>p. 445</w:t>
      </w:r>
      <w:r w:rsidR="00F669DB">
        <w:rPr>
          <w:sz w:val="22"/>
          <w:szCs w:val="22"/>
        </w:rPr>
        <w:t>.</w:t>
      </w:r>
    </w:p>
  </w:endnote>
  <w:endnote w:id="17">
    <w:p w14:paraId="396F236C" w14:textId="12F102AE" w:rsidR="00B1096C" w:rsidRPr="006C6BEA" w:rsidRDefault="00B53094">
      <w:pPr>
        <w:pStyle w:val="EndnoteText"/>
        <w:rPr>
          <w:sz w:val="22"/>
          <w:szCs w:val="22"/>
        </w:rPr>
      </w:pPr>
      <w:r>
        <w:rPr>
          <w:sz w:val="22"/>
          <w:szCs w:val="22"/>
        </w:rPr>
        <w:tab/>
      </w:r>
      <w:r w:rsidR="00B1096C" w:rsidRPr="006C6BEA">
        <w:rPr>
          <w:rStyle w:val="EndnoteReference"/>
          <w:sz w:val="22"/>
          <w:szCs w:val="22"/>
        </w:rPr>
        <w:endnoteRef/>
      </w:r>
      <w:r w:rsidR="00B1096C" w:rsidRPr="006C6BEA">
        <w:rPr>
          <w:sz w:val="22"/>
          <w:szCs w:val="22"/>
        </w:rPr>
        <w:t xml:space="preserve"> Ellen </w:t>
      </w:r>
      <w:r w:rsidR="00F669DB">
        <w:rPr>
          <w:sz w:val="22"/>
          <w:szCs w:val="22"/>
        </w:rPr>
        <w:t xml:space="preserve">G. </w:t>
      </w:r>
      <w:r w:rsidR="00B1096C" w:rsidRPr="006C6BEA">
        <w:rPr>
          <w:sz w:val="22"/>
          <w:szCs w:val="22"/>
        </w:rPr>
        <w:t xml:space="preserve">White, </w:t>
      </w:r>
      <w:r w:rsidR="00F669DB">
        <w:rPr>
          <w:sz w:val="22"/>
          <w:szCs w:val="22"/>
        </w:rPr>
        <w:t xml:space="preserve">in </w:t>
      </w:r>
      <w:r w:rsidR="00B1096C" w:rsidRPr="006C6BEA">
        <w:rPr>
          <w:i/>
          <w:iCs/>
          <w:sz w:val="22"/>
          <w:szCs w:val="22"/>
        </w:rPr>
        <w:t>Review and Herald,</w:t>
      </w:r>
      <w:r w:rsidR="00B1096C" w:rsidRPr="006C6BEA">
        <w:rPr>
          <w:sz w:val="22"/>
          <w:szCs w:val="22"/>
        </w:rPr>
        <w:t xml:space="preserve"> June 1, 1886</w:t>
      </w:r>
      <w:r w:rsidR="00F669DB">
        <w:rPr>
          <w:sz w:val="22"/>
          <w:szCs w:val="22"/>
        </w:rPr>
        <w:t>.</w:t>
      </w:r>
    </w:p>
  </w:endnote>
  <w:endnote w:id="18">
    <w:p w14:paraId="467D8A8C" w14:textId="00484920" w:rsidR="00B1096C" w:rsidRPr="006C6BEA" w:rsidRDefault="00B53094">
      <w:pPr>
        <w:pStyle w:val="EndnoteText"/>
        <w:rPr>
          <w:sz w:val="22"/>
          <w:szCs w:val="22"/>
        </w:rPr>
      </w:pPr>
      <w:r>
        <w:rPr>
          <w:sz w:val="22"/>
          <w:szCs w:val="22"/>
        </w:rPr>
        <w:tab/>
      </w:r>
      <w:r w:rsidR="00B1096C" w:rsidRPr="006C6BEA">
        <w:rPr>
          <w:rStyle w:val="EndnoteReference"/>
          <w:sz w:val="22"/>
          <w:szCs w:val="22"/>
        </w:rPr>
        <w:endnoteRef/>
      </w:r>
      <w:r w:rsidR="00B1096C" w:rsidRPr="006C6BEA">
        <w:rPr>
          <w:sz w:val="22"/>
          <w:szCs w:val="22"/>
        </w:rPr>
        <w:t xml:space="preserve"> E</w:t>
      </w:r>
      <w:r w:rsidR="00F669DB">
        <w:rPr>
          <w:sz w:val="22"/>
          <w:szCs w:val="22"/>
        </w:rPr>
        <w:t xml:space="preserve">. G. </w:t>
      </w:r>
      <w:r w:rsidR="00B1096C" w:rsidRPr="006C6BEA">
        <w:rPr>
          <w:sz w:val="22"/>
          <w:szCs w:val="22"/>
        </w:rPr>
        <w:t xml:space="preserve">White, </w:t>
      </w:r>
      <w:r w:rsidR="00B1096C" w:rsidRPr="006C6BEA">
        <w:rPr>
          <w:i/>
          <w:iCs/>
          <w:sz w:val="22"/>
          <w:szCs w:val="22"/>
        </w:rPr>
        <w:t xml:space="preserve">Testimonies, </w:t>
      </w:r>
      <w:r w:rsidR="00B1096C" w:rsidRPr="005955C6">
        <w:rPr>
          <w:sz w:val="22"/>
          <w:szCs w:val="22"/>
        </w:rPr>
        <w:t>vol. 6</w:t>
      </w:r>
      <w:r w:rsidR="00B1096C" w:rsidRPr="003238A1">
        <w:rPr>
          <w:sz w:val="22"/>
          <w:szCs w:val="22"/>
        </w:rPr>
        <w:t>,</w:t>
      </w:r>
      <w:r w:rsidR="00B1096C" w:rsidRPr="006C6BEA">
        <w:rPr>
          <w:sz w:val="22"/>
          <w:szCs w:val="22"/>
        </w:rPr>
        <w:t xml:space="preserve"> p. 402</w:t>
      </w:r>
      <w:r w:rsidR="00F669DB">
        <w:rPr>
          <w:sz w:val="22"/>
          <w:szCs w:val="22"/>
        </w:rPr>
        <w:t>.</w:t>
      </w:r>
    </w:p>
  </w:endnote>
  <w:endnote w:id="19">
    <w:p w14:paraId="4F37A114" w14:textId="02D494D6" w:rsidR="00B1096C" w:rsidRPr="006C6BEA" w:rsidRDefault="00B53094">
      <w:pPr>
        <w:pStyle w:val="EndnoteText"/>
        <w:rPr>
          <w:sz w:val="22"/>
          <w:szCs w:val="22"/>
        </w:rPr>
      </w:pPr>
      <w:r>
        <w:rPr>
          <w:sz w:val="22"/>
          <w:szCs w:val="22"/>
        </w:rPr>
        <w:tab/>
      </w:r>
      <w:r w:rsidR="00B1096C" w:rsidRPr="006C6BEA">
        <w:rPr>
          <w:rStyle w:val="EndnoteReference"/>
          <w:sz w:val="22"/>
          <w:szCs w:val="22"/>
        </w:rPr>
        <w:endnoteRef/>
      </w:r>
      <w:r w:rsidR="00B1096C" w:rsidRPr="006C6BEA">
        <w:rPr>
          <w:sz w:val="22"/>
          <w:szCs w:val="22"/>
        </w:rPr>
        <w:t xml:space="preserve"> E</w:t>
      </w:r>
      <w:r w:rsidR="00F669DB">
        <w:rPr>
          <w:sz w:val="22"/>
          <w:szCs w:val="22"/>
        </w:rPr>
        <w:t xml:space="preserve">. G. </w:t>
      </w:r>
      <w:r w:rsidR="00B1096C" w:rsidRPr="006C6BEA">
        <w:rPr>
          <w:sz w:val="22"/>
          <w:szCs w:val="22"/>
        </w:rPr>
        <w:t xml:space="preserve">White, </w:t>
      </w:r>
      <w:r w:rsidR="00B1096C" w:rsidRPr="006C6BEA">
        <w:rPr>
          <w:i/>
          <w:iCs/>
          <w:sz w:val="22"/>
          <w:szCs w:val="22"/>
        </w:rPr>
        <w:t>Education</w:t>
      </w:r>
      <w:r w:rsidR="00B1096C" w:rsidRPr="006C6BEA">
        <w:rPr>
          <w:sz w:val="22"/>
          <w:szCs w:val="22"/>
        </w:rPr>
        <w:t xml:space="preserve">, </w:t>
      </w:r>
      <w:r w:rsidR="00F669DB">
        <w:rPr>
          <w:sz w:val="22"/>
          <w:szCs w:val="22"/>
        </w:rPr>
        <w:t>p</w:t>
      </w:r>
      <w:r w:rsidR="00B1096C" w:rsidRPr="006C6BEA">
        <w:rPr>
          <w:sz w:val="22"/>
          <w:szCs w:val="22"/>
        </w:rPr>
        <w:t>p. 4</w:t>
      </w:r>
      <w:r w:rsidR="00F669DB">
        <w:rPr>
          <w:sz w:val="22"/>
          <w:szCs w:val="22"/>
        </w:rPr>
        <w:t xml:space="preserve">7, </w:t>
      </w:r>
      <w:r w:rsidR="00B1096C" w:rsidRPr="006C6BEA">
        <w:rPr>
          <w:sz w:val="22"/>
          <w:szCs w:val="22"/>
        </w:rPr>
        <w:t>48</w:t>
      </w:r>
      <w:r w:rsidR="00F669DB">
        <w:rPr>
          <w:sz w:val="22"/>
          <w:szCs w:val="22"/>
        </w:rPr>
        <w:t>.</w:t>
      </w:r>
    </w:p>
  </w:endnote>
  <w:endnote w:id="20">
    <w:p w14:paraId="72CC0FD0" w14:textId="34E79FDC" w:rsidR="004C55DB" w:rsidRPr="005955C6" w:rsidRDefault="00B53094" w:rsidP="00016373">
      <w:r>
        <w:tab/>
      </w:r>
      <w:r w:rsidR="00B1096C" w:rsidRPr="006C6BEA">
        <w:rPr>
          <w:rStyle w:val="EndnoteReference"/>
        </w:rPr>
        <w:endnoteRef/>
      </w:r>
      <w:r w:rsidR="00B1096C" w:rsidRPr="006C6BEA">
        <w:t xml:space="preserve"> Ellen </w:t>
      </w:r>
      <w:r w:rsidR="00F669DB">
        <w:t xml:space="preserve">G. </w:t>
      </w:r>
      <w:r w:rsidR="00B1096C" w:rsidRPr="006C6BEA">
        <w:t xml:space="preserve">White, </w:t>
      </w:r>
      <w:r w:rsidR="00B1096C" w:rsidRPr="006C6BEA">
        <w:rPr>
          <w:i/>
          <w:iCs/>
        </w:rPr>
        <w:t>Manuscript Releases</w:t>
      </w:r>
      <w:r w:rsidR="00F669DB">
        <w:rPr>
          <w:i/>
          <w:iCs/>
        </w:rPr>
        <w:t xml:space="preserve"> </w:t>
      </w:r>
      <w:r w:rsidR="004C55DB">
        <w:t>(Silver Spring, Md.: Ellen G. White Estate, 1990), vol. 9, p. 12</w:t>
      </w:r>
      <w:r w:rsidR="00AB09D0">
        <w:t>.</w:t>
      </w:r>
    </w:p>
  </w:endnote>
  <w:endnote w:id="21">
    <w:p w14:paraId="5D2BAC95" w14:textId="34EC980F" w:rsidR="00B1096C" w:rsidRPr="006C6BEA" w:rsidRDefault="003238A1">
      <w:pPr>
        <w:pStyle w:val="EndnoteText"/>
        <w:rPr>
          <w:sz w:val="22"/>
          <w:szCs w:val="22"/>
        </w:rPr>
      </w:pPr>
      <w:r>
        <w:rPr>
          <w:sz w:val="22"/>
          <w:szCs w:val="22"/>
        </w:rPr>
        <w:tab/>
      </w:r>
      <w:r w:rsidR="00B1096C" w:rsidRPr="006C6BEA">
        <w:rPr>
          <w:rStyle w:val="EndnoteReference"/>
          <w:sz w:val="22"/>
          <w:szCs w:val="22"/>
        </w:rPr>
        <w:endnoteRef/>
      </w:r>
      <w:r w:rsidR="00B1096C" w:rsidRPr="006C6BEA">
        <w:rPr>
          <w:sz w:val="22"/>
          <w:szCs w:val="22"/>
        </w:rPr>
        <w:t xml:space="preserve"> </w:t>
      </w:r>
      <w:r w:rsidR="00B1096C">
        <w:rPr>
          <w:sz w:val="22"/>
          <w:szCs w:val="22"/>
        </w:rPr>
        <w:t xml:space="preserve">F. M. Wilcox, </w:t>
      </w:r>
      <w:r>
        <w:rPr>
          <w:sz w:val="22"/>
          <w:szCs w:val="22"/>
        </w:rPr>
        <w:t xml:space="preserve">in </w:t>
      </w:r>
      <w:r w:rsidR="00B1096C" w:rsidRPr="006C6BEA">
        <w:rPr>
          <w:i/>
          <w:iCs/>
          <w:sz w:val="22"/>
          <w:szCs w:val="22"/>
        </w:rPr>
        <w:t xml:space="preserve">Review and Herald, </w:t>
      </w:r>
      <w:r w:rsidR="00B1096C" w:rsidRPr="006C6BEA">
        <w:rPr>
          <w:sz w:val="22"/>
          <w:szCs w:val="22"/>
        </w:rPr>
        <w:t>Sept</w:t>
      </w:r>
      <w:r>
        <w:rPr>
          <w:sz w:val="22"/>
          <w:szCs w:val="22"/>
        </w:rPr>
        <w:t>.</w:t>
      </w:r>
      <w:r w:rsidR="00B1096C" w:rsidRPr="006C6BEA">
        <w:rPr>
          <w:sz w:val="22"/>
          <w:szCs w:val="22"/>
        </w:rPr>
        <w:t xml:space="preserve"> 13, 1928.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2D87" w14:textId="77777777" w:rsidR="003553B3" w:rsidRDefault="003553B3" w:rsidP="00FD6A4B">
      <w:pPr>
        <w:spacing w:after="0" w:line="240" w:lineRule="auto"/>
      </w:pPr>
      <w:r>
        <w:separator/>
      </w:r>
    </w:p>
  </w:footnote>
  <w:footnote w:type="continuationSeparator" w:id="0">
    <w:p w14:paraId="5C951605" w14:textId="77777777" w:rsidR="003553B3" w:rsidRDefault="003553B3" w:rsidP="00FD6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03FBE"/>
    <w:multiLevelType w:val="hybridMultilevel"/>
    <w:tmpl w:val="44803E5E"/>
    <w:lvl w:ilvl="0" w:tplc="1C0E8DB0">
      <w:start w:val="1"/>
      <w:numFmt w:val="bullet"/>
      <w:lvlText w:val=""/>
      <w:lvlJc w:val="left"/>
      <w:pPr>
        <w:tabs>
          <w:tab w:val="num" w:pos="720"/>
        </w:tabs>
        <w:ind w:left="720" w:hanging="360"/>
      </w:pPr>
      <w:rPr>
        <w:rFonts w:ascii="Wingdings 2" w:hAnsi="Wingdings 2" w:hint="default"/>
      </w:rPr>
    </w:lvl>
    <w:lvl w:ilvl="1" w:tplc="22F472B0" w:tentative="1">
      <w:start w:val="1"/>
      <w:numFmt w:val="bullet"/>
      <w:lvlText w:val=""/>
      <w:lvlJc w:val="left"/>
      <w:pPr>
        <w:tabs>
          <w:tab w:val="num" w:pos="1440"/>
        </w:tabs>
        <w:ind w:left="1440" w:hanging="360"/>
      </w:pPr>
      <w:rPr>
        <w:rFonts w:ascii="Wingdings 2" w:hAnsi="Wingdings 2" w:hint="default"/>
      </w:rPr>
    </w:lvl>
    <w:lvl w:ilvl="2" w:tplc="4B1E50C0" w:tentative="1">
      <w:start w:val="1"/>
      <w:numFmt w:val="bullet"/>
      <w:lvlText w:val=""/>
      <w:lvlJc w:val="left"/>
      <w:pPr>
        <w:tabs>
          <w:tab w:val="num" w:pos="2160"/>
        </w:tabs>
        <w:ind w:left="2160" w:hanging="360"/>
      </w:pPr>
      <w:rPr>
        <w:rFonts w:ascii="Wingdings 2" w:hAnsi="Wingdings 2" w:hint="default"/>
      </w:rPr>
    </w:lvl>
    <w:lvl w:ilvl="3" w:tplc="38D6CCAE" w:tentative="1">
      <w:start w:val="1"/>
      <w:numFmt w:val="bullet"/>
      <w:lvlText w:val=""/>
      <w:lvlJc w:val="left"/>
      <w:pPr>
        <w:tabs>
          <w:tab w:val="num" w:pos="2880"/>
        </w:tabs>
        <w:ind w:left="2880" w:hanging="360"/>
      </w:pPr>
      <w:rPr>
        <w:rFonts w:ascii="Wingdings 2" w:hAnsi="Wingdings 2" w:hint="default"/>
      </w:rPr>
    </w:lvl>
    <w:lvl w:ilvl="4" w:tplc="AE0C978C" w:tentative="1">
      <w:start w:val="1"/>
      <w:numFmt w:val="bullet"/>
      <w:lvlText w:val=""/>
      <w:lvlJc w:val="left"/>
      <w:pPr>
        <w:tabs>
          <w:tab w:val="num" w:pos="3600"/>
        </w:tabs>
        <w:ind w:left="3600" w:hanging="360"/>
      </w:pPr>
      <w:rPr>
        <w:rFonts w:ascii="Wingdings 2" w:hAnsi="Wingdings 2" w:hint="default"/>
      </w:rPr>
    </w:lvl>
    <w:lvl w:ilvl="5" w:tplc="4BD21A72" w:tentative="1">
      <w:start w:val="1"/>
      <w:numFmt w:val="bullet"/>
      <w:lvlText w:val=""/>
      <w:lvlJc w:val="left"/>
      <w:pPr>
        <w:tabs>
          <w:tab w:val="num" w:pos="4320"/>
        </w:tabs>
        <w:ind w:left="4320" w:hanging="360"/>
      </w:pPr>
      <w:rPr>
        <w:rFonts w:ascii="Wingdings 2" w:hAnsi="Wingdings 2" w:hint="default"/>
      </w:rPr>
    </w:lvl>
    <w:lvl w:ilvl="6" w:tplc="DF289AAC" w:tentative="1">
      <w:start w:val="1"/>
      <w:numFmt w:val="bullet"/>
      <w:lvlText w:val=""/>
      <w:lvlJc w:val="left"/>
      <w:pPr>
        <w:tabs>
          <w:tab w:val="num" w:pos="5040"/>
        </w:tabs>
        <w:ind w:left="5040" w:hanging="360"/>
      </w:pPr>
      <w:rPr>
        <w:rFonts w:ascii="Wingdings 2" w:hAnsi="Wingdings 2" w:hint="default"/>
      </w:rPr>
    </w:lvl>
    <w:lvl w:ilvl="7" w:tplc="44D07414" w:tentative="1">
      <w:start w:val="1"/>
      <w:numFmt w:val="bullet"/>
      <w:lvlText w:val=""/>
      <w:lvlJc w:val="left"/>
      <w:pPr>
        <w:tabs>
          <w:tab w:val="num" w:pos="5760"/>
        </w:tabs>
        <w:ind w:left="5760" w:hanging="360"/>
      </w:pPr>
      <w:rPr>
        <w:rFonts w:ascii="Wingdings 2" w:hAnsi="Wingdings 2" w:hint="default"/>
      </w:rPr>
    </w:lvl>
    <w:lvl w:ilvl="8" w:tplc="B3C8865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57A6570"/>
    <w:multiLevelType w:val="hybridMultilevel"/>
    <w:tmpl w:val="8D7C633C"/>
    <w:lvl w:ilvl="0" w:tplc="94FAA1D4">
      <w:start w:val="1"/>
      <w:numFmt w:val="bullet"/>
      <w:lvlText w:val=""/>
      <w:lvlJc w:val="left"/>
      <w:pPr>
        <w:tabs>
          <w:tab w:val="num" w:pos="720"/>
        </w:tabs>
        <w:ind w:left="720" w:hanging="360"/>
      </w:pPr>
      <w:rPr>
        <w:rFonts w:ascii="Wingdings 2" w:hAnsi="Wingdings 2" w:hint="default"/>
      </w:rPr>
    </w:lvl>
    <w:lvl w:ilvl="1" w:tplc="CA720FB8" w:tentative="1">
      <w:start w:val="1"/>
      <w:numFmt w:val="bullet"/>
      <w:lvlText w:val=""/>
      <w:lvlJc w:val="left"/>
      <w:pPr>
        <w:tabs>
          <w:tab w:val="num" w:pos="1440"/>
        </w:tabs>
        <w:ind w:left="1440" w:hanging="360"/>
      </w:pPr>
      <w:rPr>
        <w:rFonts w:ascii="Wingdings 2" w:hAnsi="Wingdings 2" w:hint="default"/>
      </w:rPr>
    </w:lvl>
    <w:lvl w:ilvl="2" w:tplc="74B81906" w:tentative="1">
      <w:start w:val="1"/>
      <w:numFmt w:val="bullet"/>
      <w:lvlText w:val=""/>
      <w:lvlJc w:val="left"/>
      <w:pPr>
        <w:tabs>
          <w:tab w:val="num" w:pos="2160"/>
        </w:tabs>
        <w:ind w:left="2160" w:hanging="360"/>
      </w:pPr>
      <w:rPr>
        <w:rFonts w:ascii="Wingdings 2" w:hAnsi="Wingdings 2" w:hint="default"/>
      </w:rPr>
    </w:lvl>
    <w:lvl w:ilvl="3" w:tplc="52E8EDDE" w:tentative="1">
      <w:start w:val="1"/>
      <w:numFmt w:val="bullet"/>
      <w:lvlText w:val=""/>
      <w:lvlJc w:val="left"/>
      <w:pPr>
        <w:tabs>
          <w:tab w:val="num" w:pos="2880"/>
        </w:tabs>
        <w:ind w:left="2880" w:hanging="360"/>
      </w:pPr>
      <w:rPr>
        <w:rFonts w:ascii="Wingdings 2" w:hAnsi="Wingdings 2" w:hint="default"/>
      </w:rPr>
    </w:lvl>
    <w:lvl w:ilvl="4" w:tplc="FCE6BD02" w:tentative="1">
      <w:start w:val="1"/>
      <w:numFmt w:val="bullet"/>
      <w:lvlText w:val=""/>
      <w:lvlJc w:val="left"/>
      <w:pPr>
        <w:tabs>
          <w:tab w:val="num" w:pos="3600"/>
        </w:tabs>
        <w:ind w:left="3600" w:hanging="360"/>
      </w:pPr>
      <w:rPr>
        <w:rFonts w:ascii="Wingdings 2" w:hAnsi="Wingdings 2" w:hint="default"/>
      </w:rPr>
    </w:lvl>
    <w:lvl w:ilvl="5" w:tplc="A78AC2B4" w:tentative="1">
      <w:start w:val="1"/>
      <w:numFmt w:val="bullet"/>
      <w:lvlText w:val=""/>
      <w:lvlJc w:val="left"/>
      <w:pPr>
        <w:tabs>
          <w:tab w:val="num" w:pos="4320"/>
        </w:tabs>
        <w:ind w:left="4320" w:hanging="360"/>
      </w:pPr>
      <w:rPr>
        <w:rFonts w:ascii="Wingdings 2" w:hAnsi="Wingdings 2" w:hint="default"/>
      </w:rPr>
    </w:lvl>
    <w:lvl w:ilvl="6" w:tplc="E854852A" w:tentative="1">
      <w:start w:val="1"/>
      <w:numFmt w:val="bullet"/>
      <w:lvlText w:val=""/>
      <w:lvlJc w:val="left"/>
      <w:pPr>
        <w:tabs>
          <w:tab w:val="num" w:pos="5040"/>
        </w:tabs>
        <w:ind w:left="5040" w:hanging="360"/>
      </w:pPr>
      <w:rPr>
        <w:rFonts w:ascii="Wingdings 2" w:hAnsi="Wingdings 2" w:hint="default"/>
      </w:rPr>
    </w:lvl>
    <w:lvl w:ilvl="7" w:tplc="2AA2FD5C" w:tentative="1">
      <w:start w:val="1"/>
      <w:numFmt w:val="bullet"/>
      <w:lvlText w:val=""/>
      <w:lvlJc w:val="left"/>
      <w:pPr>
        <w:tabs>
          <w:tab w:val="num" w:pos="5760"/>
        </w:tabs>
        <w:ind w:left="5760" w:hanging="360"/>
      </w:pPr>
      <w:rPr>
        <w:rFonts w:ascii="Wingdings 2" w:hAnsi="Wingdings 2" w:hint="default"/>
      </w:rPr>
    </w:lvl>
    <w:lvl w:ilvl="8" w:tplc="43A6B55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1252687"/>
    <w:multiLevelType w:val="hybridMultilevel"/>
    <w:tmpl w:val="B142C408"/>
    <w:lvl w:ilvl="0" w:tplc="4E184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FD524B"/>
    <w:multiLevelType w:val="hybridMultilevel"/>
    <w:tmpl w:val="AEF8D9E6"/>
    <w:lvl w:ilvl="0" w:tplc="FA867824">
      <w:start w:val="1"/>
      <w:numFmt w:val="bullet"/>
      <w:lvlText w:val=""/>
      <w:lvlJc w:val="left"/>
      <w:pPr>
        <w:tabs>
          <w:tab w:val="num" w:pos="720"/>
        </w:tabs>
        <w:ind w:left="720" w:hanging="360"/>
      </w:pPr>
      <w:rPr>
        <w:rFonts w:ascii="Wingdings 2" w:hAnsi="Wingdings 2" w:hint="default"/>
      </w:rPr>
    </w:lvl>
    <w:lvl w:ilvl="1" w:tplc="7EDC23B2" w:tentative="1">
      <w:start w:val="1"/>
      <w:numFmt w:val="bullet"/>
      <w:lvlText w:val=""/>
      <w:lvlJc w:val="left"/>
      <w:pPr>
        <w:tabs>
          <w:tab w:val="num" w:pos="1440"/>
        </w:tabs>
        <w:ind w:left="1440" w:hanging="360"/>
      </w:pPr>
      <w:rPr>
        <w:rFonts w:ascii="Wingdings 2" w:hAnsi="Wingdings 2" w:hint="default"/>
      </w:rPr>
    </w:lvl>
    <w:lvl w:ilvl="2" w:tplc="D8F4C848" w:tentative="1">
      <w:start w:val="1"/>
      <w:numFmt w:val="bullet"/>
      <w:lvlText w:val=""/>
      <w:lvlJc w:val="left"/>
      <w:pPr>
        <w:tabs>
          <w:tab w:val="num" w:pos="2160"/>
        </w:tabs>
        <w:ind w:left="2160" w:hanging="360"/>
      </w:pPr>
      <w:rPr>
        <w:rFonts w:ascii="Wingdings 2" w:hAnsi="Wingdings 2" w:hint="default"/>
      </w:rPr>
    </w:lvl>
    <w:lvl w:ilvl="3" w:tplc="15188DE4" w:tentative="1">
      <w:start w:val="1"/>
      <w:numFmt w:val="bullet"/>
      <w:lvlText w:val=""/>
      <w:lvlJc w:val="left"/>
      <w:pPr>
        <w:tabs>
          <w:tab w:val="num" w:pos="2880"/>
        </w:tabs>
        <w:ind w:left="2880" w:hanging="360"/>
      </w:pPr>
      <w:rPr>
        <w:rFonts w:ascii="Wingdings 2" w:hAnsi="Wingdings 2" w:hint="default"/>
      </w:rPr>
    </w:lvl>
    <w:lvl w:ilvl="4" w:tplc="C79E9660" w:tentative="1">
      <w:start w:val="1"/>
      <w:numFmt w:val="bullet"/>
      <w:lvlText w:val=""/>
      <w:lvlJc w:val="left"/>
      <w:pPr>
        <w:tabs>
          <w:tab w:val="num" w:pos="3600"/>
        </w:tabs>
        <w:ind w:left="3600" w:hanging="360"/>
      </w:pPr>
      <w:rPr>
        <w:rFonts w:ascii="Wingdings 2" w:hAnsi="Wingdings 2" w:hint="default"/>
      </w:rPr>
    </w:lvl>
    <w:lvl w:ilvl="5" w:tplc="5C70BE86" w:tentative="1">
      <w:start w:val="1"/>
      <w:numFmt w:val="bullet"/>
      <w:lvlText w:val=""/>
      <w:lvlJc w:val="left"/>
      <w:pPr>
        <w:tabs>
          <w:tab w:val="num" w:pos="4320"/>
        </w:tabs>
        <w:ind w:left="4320" w:hanging="360"/>
      </w:pPr>
      <w:rPr>
        <w:rFonts w:ascii="Wingdings 2" w:hAnsi="Wingdings 2" w:hint="default"/>
      </w:rPr>
    </w:lvl>
    <w:lvl w:ilvl="6" w:tplc="96305570" w:tentative="1">
      <w:start w:val="1"/>
      <w:numFmt w:val="bullet"/>
      <w:lvlText w:val=""/>
      <w:lvlJc w:val="left"/>
      <w:pPr>
        <w:tabs>
          <w:tab w:val="num" w:pos="5040"/>
        </w:tabs>
        <w:ind w:left="5040" w:hanging="360"/>
      </w:pPr>
      <w:rPr>
        <w:rFonts w:ascii="Wingdings 2" w:hAnsi="Wingdings 2" w:hint="default"/>
      </w:rPr>
    </w:lvl>
    <w:lvl w:ilvl="7" w:tplc="346C7B6E" w:tentative="1">
      <w:start w:val="1"/>
      <w:numFmt w:val="bullet"/>
      <w:lvlText w:val=""/>
      <w:lvlJc w:val="left"/>
      <w:pPr>
        <w:tabs>
          <w:tab w:val="num" w:pos="5760"/>
        </w:tabs>
        <w:ind w:left="5760" w:hanging="360"/>
      </w:pPr>
      <w:rPr>
        <w:rFonts w:ascii="Wingdings 2" w:hAnsi="Wingdings 2" w:hint="default"/>
      </w:rPr>
    </w:lvl>
    <w:lvl w:ilvl="8" w:tplc="C3262E1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FEE11A3"/>
    <w:multiLevelType w:val="hybridMultilevel"/>
    <w:tmpl w:val="AD3A041C"/>
    <w:lvl w:ilvl="0" w:tplc="16C6ECCE">
      <w:start w:val="1"/>
      <w:numFmt w:val="bullet"/>
      <w:lvlText w:val=""/>
      <w:lvlJc w:val="left"/>
      <w:pPr>
        <w:tabs>
          <w:tab w:val="num" w:pos="720"/>
        </w:tabs>
        <w:ind w:left="720" w:hanging="360"/>
      </w:pPr>
      <w:rPr>
        <w:rFonts w:ascii="Wingdings 2" w:hAnsi="Wingdings 2" w:hint="default"/>
      </w:rPr>
    </w:lvl>
    <w:lvl w:ilvl="1" w:tplc="366633A0">
      <w:numFmt w:val="bullet"/>
      <w:lvlText w:val=""/>
      <w:lvlJc w:val="left"/>
      <w:pPr>
        <w:tabs>
          <w:tab w:val="num" w:pos="1440"/>
        </w:tabs>
        <w:ind w:left="1440" w:hanging="360"/>
      </w:pPr>
      <w:rPr>
        <w:rFonts w:ascii="Wingdings 2" w:hAnsi="Wingdings 2" w:hint="default"/>
      </w:rPr>
    </w:lvl>
    <w:lvl w:ilvl="2" w:tplc="FA24C504" w:tentative="1">
      <w:start w:val="1"/>
      <w:numFmt w:val="bullet"/>
      <w:lvlText w:val=""/>
      <w:lvlJc w:val="left"/>
      <w:pPr>
        <w:tabs>
          <w:tab w:val="num" w:pos="2160"/>
        </w:tabs>
        <w:ind w:left="2160" w:hanging="360"/>
      </w:pPr>
      <w:rPr>
        <w:rFonts w:ascii="Wingdings 2" w:hAnsi="Wingdings 2" w:hint="default"/>
      </w:rPr>
    </w:lvl>
    <w:lvl w:ilvl="3" w:tplc="B5DC41C8" w:tentative="1">
      <w:start w:val="1"/>
      <w:numFmt w:val="bullet"/>
      <w:lvlText w:val=""/>
      <w:lvlJc w:val="left"/>
      <w:pPr>
        <w:tabs>
          <w:tab w:val="num" w:pos="2880"/>
        </w:tabs>
        <w:ind w:left="2880" w:hanging="360"/>
      </w:pPr>
      <w:rPr>
        <w:rFonts w:ascii="Wingdings 2" w:hAnsi="Wingdings 2" w:hint="default"/>
      </w:rPr>
    </w:lvl>
    <w:lvl w:ilvl="4" w:tplc="0D9A2C56" w:tentative="1">
      <w:start w:val="1"/>
      <w:numFmt w:val="bullet"/>
      <w:lvlText w:val=""/>
      <w:lvlJc w:val="left"/>
      <w:pPr>
        <w:tabs>
          <w:tab w:val="num" w:pos="3600"/>
        </w:tabs>
        <w:ind w:left="3600" w:hanging="360"/>
      </w:pPr>
      <w:rPr>
        <w:rFonts w:ascii="Wingdings 2" w:hAnsi="Wingdings 2" w:hint="default"/>
      </w:rPr>
    </w:lvl>
    <w:lvl w:ilvl="5" w:tplc="61B6E9E6" w:tentative="1">
      <w:start w:val="1"/>
      <w:numFmt w:val="bullet"/>
      <w:lvlText w:val=""/>
      <w:lvlJc w:val="left"/>
      <w:pPr>
        <w:tabs>
          <w:tab w:val="num" w:pos="4320"/>
        </w:tabs>
        <w:ind w:left="4320" w:hanging="360"/>
      </w:pPr>
      <w:rPr>
        <w:rFonts w:ascii="Wingdings 2" w:hAnsi="Wingdings 2" w:hint="default"/>
      </w:rPr>
    </w:lvl>
    <w:lvl w:ilvl="6" w:tplc="D2441F4E" w:tentative="1">
      <w:start w:val="1"/>
      <w:numFmt w:val="bullet"/>
      <w:lvlText w:val=""/>
      <w:lvlJc w:val="left"/>
      <w:pPr>
        <w:tabs>
          <w:tab w:val="num" w:pos="5040"/>
        </w:tabs>
        <w:ind w:left="5040" w:hanging="360"/>
      </w:pPr>
      <w:rPr>
        <w:rFonts w:ascii="Wingdings 2" w:hAnsi="Wingdings 2" w:hint="default"/>
      </w:rPr>
    </w:lvl>
    <w:lvl w:ilvl="7" w:tplc="3A4E3268" w:tentative="1">
      <w:start w:val="1"/>
      <w:numFmt w:val="bullet"/>
      <w:lvlText w:val=""/>
      <w:lvlJc w:val="left"/>
      <w:pPr>
        <w:tabs>
          <w:tab w:val="num" w:pos="5760"/>
        </w:tabs>
        <w:ind w:left="5760" w:hanging="360"/>
      </w:pPr>
      <w:rPr>
        <w:rFonts w:ascii="Wingdings 2" w:hAnsi="Wingdings 2" w:hint="default"/>
      </w:rPr>
    </w:lvl>
    <w:lvl w:ilvl="8" w:tplc="1D00ECF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52247F7B"/>
    <w:multiLevelType w:val="hybridMultilevel"/>
    <w:tmpl w:val="B2E23798"/>
    <w:lvl w:ilvl="0" w:tplc="2794A4B0">
      <w:start w:val="1"/>
      <w:numFmt w:val="bullet"/>
      <w:lvlText w:val=""/>
      <w:lvlJc w:val="left"/>
      <w:pPr>
        <w:tabs>
          <w:tab w:val="num" w:pos="720"/>
        </w:tabs>
        <w:ind w:left="720" w:hanging="360"/>
      </w:pPr>
      <w:rPr>
        <w:rFonts w:ascii="Wingdings 2" w:hAnsi="Wingdings 2" w:hint="default"/>
      </w:rPr>
    </w:lvl>
    <w:lvl w:ilvl="1" w:tplc="995E4CEC" w:tentative="1">
      <w:start w:val="1"/>
      <w:numFmt w:val="bullet"/>
      <w:lvlText w:val=""/>
      <w:lvlJc w:val="left"/>
      <w:pPr>
        <w:tabs>
          <w:tab w:val="num" w:pos="1440"/>
        </w:tabs>
        <w:ind w:left="1440" w:hanging="360"/>
      </w:pPr>
      <w:rPr>
        <w:rFonts w:ascii="Wingdings 2" w:hAnsi="Wingdings 2" w:hint="default"/>
      </w:rPr>
    </w:lvl>
    <w:lvl w:ilvl="2" w:tplc="4D2C1686" w:tentative="1">
      <w:start w:val="1"/>
      <w:numFmt w:val="bullet"/>
      <w:lvlText w:val=""/>
      <w:lvlJc w:val="left"/>
      <w:pPr>
        <w:tabs>
          <w:tab w:val="num" w:pos="2160"/>
        </w:tabs>
        <w:ind w:left="2160" w:hanging="360"/>
      </w:pPr>
      <w:rPr>
        <w:rFonts w:ascii="Wingdings 2" w:hAnsi="Wingdings 2" w:hint="default"/>
      </w:rPr>
    </w:lvl>
    <w:lvl w:ilvl="3" w:tplc="4F90CD2E" w:tentative="1">
      <w:start w:val="1"/>
      <w:numFmt w:val="bullet"/>
      <w:lvlText w:val=""/>
      <w:lvlJc w:val="left"/>
      <w:pPr>
        <w:tabs>
          <w:tab w:val="num" w:pos="2880"/>
        </w:tabs>
        <w:ind w:left="2880" w:hanging="360"/>
      </w:pPr>
      <w:rPr>
        <w:rFonts w:ascii="Wingdings 2" w:hAnsi="Wingdings 2" w:hint="default"/>
      </w:rPr>
    </w:lvl>
    <w:lvl w:ilvl="4" w:tplc="1C5415BE" w:tentative="1">
      <w:start w:val="1"/>
      <w:numFmt w:val="bullet"/>
      <w:lvlText w:val=""/>
      <w:lvlJc w:val="left"/>
      <w:pPr>
        <w:tabs>
          <w:tab w:val="num" w:pos="3600"/>
        </w:tabs>
        <w:ind w:left="3600" w:hanging="360"/>
      </w:pPr>
      <w:rPr>
        <w:rFonts w:ascii="Wingdings 2" w:hAnsi="Wingdings 2" w:hint="default"/>
      </w:rPr>
    </w:lvl>
    <w:lvl w:ilvl="5" w:tplc="8CC4A9EE" w:tentative="1">
      <w:start w:val="1"/>
      <w:numFmt w:val="bullet"/>
      <w:lvlText w:val=""/>
      <w:lvlJc w:val="left"/>
      <w:pPr>
        <w:tabs>
          <w:tab w:val="num" w:pos="4320"/>
        </w:tabs>
        <w:ind w:left="4320" w:hanging="360"/>
      </w:pPr>
      <w:rPr>
        <w:rFonts w:ascii="Wingdings 2" w:hAnsi="Wingdings 2" w:hint="default"/>
      </w:rPr>
    </w:lvl>
    <w:lvl w:ilvl="6" w:tplc="820A3B8E" w:tentative="1">
      <w:start w:val="1"/>
      <w:numFmt w:val="bullet"/>
      <w:lvlText w:val=""/>
      <w:lvlJc w:val="left"/>
      <w:pPr>
        <w:tabs>
          <w:tab w:val="num" w:pos="5040"/>
        </w:tabs>
        <w:ind w:left="5040" w:hanging="360"/>
      </w:pPr>
      <w:rPr>
        <w:rFonts w:ascii="Wingdings 2" w:hAnsi="Wingdings 2" w:hint="default"/>
      </w:rPr>
    </w:lvl>
    <w:lvl w:ilvl="7" w:tplc="07BAD7E6" w:tentative="1">
      <w:start w:val="1"/>
      <w:numFmt w:val="bullet"/>
      <w:lvlText w:val=""/>
      <w:lvlJc w:val="left"/>
      <w:pPr>
        <w:tabs>
          <w:tab w:val="num" w:pos="5760"/>
        </w:tabs>
        <w:ind w:left="5760" w:hanging="360"/>
      </w:pPr>
      <w:rPr>
        <w:rFonts w:ascii="Wingdings 2" w:hAnsi="Wingdings 2" w:hint="default"/>
      </w:rPr>
    </w:lvl>
    <w:lvl w:ilvl="8" w:tplc="54B6323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57375A0"/>
    <w:multiLevelType w:val="hybridMultilevel"/>
    <w:tmpl w:val="7EA27420"/>
    <w:lvl w:ilvl="0" w:tplc="51C8E530">
      <w:start w:val="1"/>
      <w:numFmt w:val="bullet"/>
      <w:lvlText w:val=""/>
      <w:lvlJc w:val="left"/>
      <w:pPr>
        <w:tabs>
          <w:tab w:val="num" w:pos="720"/>
        </w:tabs>
        <w:ind w:left="720" w:hanging="360"/>
      </w:pPr>
      <w:rPr>
        <w:rFonts w:ascii="Wingdings 2" w:hAnsi="Wingdings 2" w:hint="default"/>
      </w:rPr>
    </w:lvl>
    <w:lvl w:ilvl="1" w:tplc="07A6ECD8">
      <w:numFmt w:val="bullet"/>
      <w:lvlText w:val=""/>
      <w:lvlJc w:val="left"/>
      <w:pPr>
        <w:tabs>
          <w:tab w:val="num" w:pos="1440"/>
        </w:tabs>
        <w:ind w:left="1440" w:hanging="360"/>
      </w:pPr>
      <w:rPr>
        <w:rFonts w:ascii="Wingdings 2" w:hAnsi="Wingdings 2" w:hint="default"/>
      </w:rPr>
    </w:lvl>
    <w:lvl w:ilvl="2" w:tplc="98600D56" w:tentative="1">
      <w:start w:val="1"/>
      <w:numFmt w:val="bullet"/>
      <w:lvlText w:val=""/>
      <w:lvlJc w:val="left"/>
      <w:pPr>
        <w:tabs>
          <w:tab w:val="num" w:pos="2160"/>
        </w:tabs>
        <w:ind w:left="2160" w:hanging="360"/>
      </w:pPr>
      <w:rPr>
        <w:rFonts w:ascii="Wingdings 2" w:hAnsi="Wingdings 2" w:hint="default"/>
      </w:rPr>
    </w:lvl>
    <w:lvl w:ilvl="3" w:tplc="E61A267A" w:tentative="1">
      <w:start w:val="1"/>
      <w:numFmt w:val="bullet"/>
      <w:lvlText w:val=""/>
      <w:lvlJc w:val="left"/>
      <w:pPr>
        <w:tabs>
          <w:tab w:val="num" w:pos="2880"/>
        </w:tabs>
        <w:ind w:left="2880" w:hanging="360"/>
      </w:pPr>
      <w:rPr>
        <w:rFonts w:ascii="Wingdings 2" w:hAnsi="Wingdings 2" w:hint="default"/>
      </w:rPr>
    </w:lvl>
    <w:lvl w:ilvl="4" w:tplc="9056B1C6" w:tentative="1">
      <w:start w:val="1"/>
      <w:numFmt w:val="bullet"/>
      <w:lvlText w:val=""/>
      <w:lvlJc w:val="left"/>
      <w:pPr>
        <w:tabs>
          <w:tab w:val="num" w:pos="3600"/>
        </w:tabs>
        <w:ind w:left="3600" w:hanging="360"/>
      </w:pPr>
      <w:rPr>
        <w:rFonts w:ascii="Wingdings 2" w:hAnsi="Wingdings 2" w:hint="default"/>
      </w:rPr>
    </w:lvl>
    <w:lvl w:ilvl="5" w:tplc="AE14D8DA" w:tentative="1">
      <w:start w:val="1"/>
      <w:numFmt w:val="bullet"/>
      <w:lvlText w:val=""/>
      <w:lvlJc w:val="left"/>
      <w:pPr>
        <w:tabs>
          <w:tab w:val="num" w:pos="4320"/>
        </w:tabs>
        <w:ind w:left="4320" w:hanging="360"/>
      </w:pPr>
      <w:rPr>
        <w:rFonts w:ascii="Wingdings 2" w:hAnsi="Wingdings 2" w:hint="default"/>
      </w:rPr>
    </w:lvl>
    <w:lvl w:ilvl="6" w:tplc="CD721346" w:tentative="1">
      <w:start w:val="1"/>
      <w:numFmt w:val="bullet"/>
      <w:lvlText w:val=""/>
      <w:lvlJc w:val="left"/>
      <w:pPr>
        <w:tabs>
          <w:tab w:val="num" w:pos="5040"/>
        </w:tabs>
        <w:ind w:left="5040" w:hanging="360"/>
      </w:pPr>
      <w:rPr>
        <w:rFonts w:ascii="Wingdings 2" w:hAnsi="Wingdings 2" w:hint="default"/>
      </w:rPr>
    </w:lvl>
    <w:lvl w:ilvl="7" w:tplc="D1B0EB9E" w:tentative="1">
      <w:start w:val="1"/>
      <w:numFmt w:val="bullet"/>
      <w:lvlText w:val=""/>
      <w:lvlJc w:val="left"/>
      <w:pPr>
        <w:tabs>
          <w:tab w:val="num" w:pos="5760"/>
        </w:tabs>
        <w:ind w:left="5760" w:hanging="360"/>
      </w:pPr>
      <w:rPr>
        <w:rFonts w:ascii="Wingdings 2" w:hAnsi="Wingdings 2" w:hint="default"/>
      </w:rPr>
    </w:lvl>
    <w:lvl w:ilvl="8" w:tplc="9786748E"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644425B"/>
    <w:multiLevelType w:val="hybridMultilevel"/>
    <w:tmpl w:val="C12C329A"/>
    <w:lvl w:ilvl="0" w:tplc="B672BE84">
      <w:start w:val="1"/>
      <w:numFmt w:val="bullet"/>
      <w:lvlText w:val=""/>
      <w:lvlJc w:val="left"/>
      <w:pPr>
        <w:tabs>
          <w:tab w:val="num" w:pos="720"/>
        </w:tabs>
        <w:ind w:left="720" w:hanging="360"/>
      </w:pPr>
      <w:rPr>
        <w:rFonts w:ascii="Wingdings 2" w:hAnsi="Wingdings 2" w:hint="default"/>
      </w:rPr>
    </w:lvl>
    <w:lvl w:ilvl="1" w:tplc="449C8A90" w:tentative="1">
      <w:start w:val="1"/>
      <w:numFmt w:val="bullet"/>
      <w:lvlText w:val=""/>
      <w:lvlJc w:val="left"/>
      <w:pPr>
        <w:tabs>
          <w:tab w:val="num" w:pos="1440"/>
        </w:tabs>
        <w:ind w:left="1440" w:hanging="360"/>
      </w:pPr>
      <w:rPr>
        <w:rFonts w:ascii="Wingdings 2" w:hAnsi="Wingdings 2" w:hint="default"/>
      </w:rPr>
    </w:lvl>
    <w:lvl w:ilvl="2" w:tplc="5816AEF0" w:tentative="1">
      <w:start w:val="1"/>
      <w:numFmt w:val="bullet"/>
      <w:lvlText w:val=""/>
      <w:lvlJc w:val="left"/>
      <w:pPr>
        <w:tabs>
          <w:tab w:val="num" w:pos="2160"/>
        </w:tabs>
        <w:ind w:left="2160" w:hanging="360"/>
      </w:pPr>
      <w:rPr>
        <w:rFonts w:ascii="Wingdings 2" w:hAnsi="Wingdings 2" w:hint="default"/>
      </w:rPr>
    </w:lvl>
    <w:lvl w:ilvl="3" w:tplc="E074519A" w:tentative="1">
      <w:start w:val="1"/>
      <w:numFmt w:val="bullet"/>
      <w:lvlText w:val=""/>
      <w:lvlJc w:val="left"/>
      <w:pPr>
        <w:tabs>
          <w:tab w:val="num" w:pos="2880"/>
        </w:tabs>
        <w:ind w:left="2880" w:hanging="360"/>
      </w:pPr>
      <w:rPr>
        <w:rFonts w:ascii="Wingdings 2" w:hAnsi="Wingdings 2" w:hint="default"/>
      </w:rPr>
    </w:lvl>
    <w:lvl w:ilvl="4" w:tplc="081C7EB2" w:tentative="1">
      <w:start w:val="1"/>
      <w:numFmt w:val="bullet"/>
      <w:lvlText w:val=""/>
      <w:lvlJc w:val="left"/>
      <w:pPr>
        <w:tabs>
          <w:tab w:val="num" w:pos="3600"/>
        </w:tabs>
        <w:ind w:left="3600" w:hanging="360"/>
      </w:pPr>
      <w:rPr>
        <w:rFonts w:ascii="Wingdings 2" w:hAnsi="Wingdings 2" w:hint="default"/>
      </w:rPr>
    </w:lvl>
    <w:lvl w:ilvl="5" w:tplc="ED206E06" w:tentative="1">
      <w:start w:val="1"/>
      <w:numFmt w:val="bullet"/>
      <w:lvlText w:val=""/>
      <w:lvlJc w:val="left"/>
      <w:pPr>
        <w:tabs>
          <w:tab w:val="num" w:pos="4320"/>
        </w:tabs>
        <w:ind w:left="4320" w:hanging="360"/>
      </w:pPr>
      <w:rPr>
        <w:rFonts w:ascii="Wingdings 2" w:hAnsi="Wingdings 2" w:hint="default"/>
      </w:rPr>
    </w:lvl>
    <w:lvl w:ilvl="6" w:tplc="747AC646" w:tentative="1">
      <w:start w:val="1"/>
      <w:numFmt w:val="bullet"/>
      <w:lvlText w:val=""/>
      <w:lvlJc w:val="left"/>
      <w:pPr>
        <w:tabs>
          <w:tab w:val="num" w:pos="5040"/>
        </w:tabs>
        <w:ind w:left="5040" w:hanging="360"/>
      </w:pPr>
      <w:rPr>
        <w:rFonts w:ascii="Wingdings 2" w:hAnsi="Wingdings 2" w:hint="default"/>
      </w:rPr>
    </w:lvl>
    <w:lvl w:ilvl="7" w:tplc="030C6276" w:tentative="1">
      <w:start w:val="1"/>
      <w:numFmt w:val="bullet"/>
      <w:lvlText w:val=""/>
      <w:lvlJc w:val="left"/>
      <w:pPr>
        <w:tabs>
          <w:tab w:val="num" w:pos="5760"/>
        </w:tabs>
        <w:ind w:left="5760" w:hanging="360"/>
      </w:pPr>
      <w:rPr>
        <w:rFonts w:ascii="Wingdings 2" w:hAnsi="Wingdings 2" w:hint="default"/>
      </w:rPr>
    </w:lvl>
    <w:lvl w:ilvl="8" w:tplc="E64EE4AA"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C3D4D03"/>
    <w:multiLevelType w:val="hybridMultilevel"/>
    <w:tmpl w:val="61DC8D2C"/>
    <w:lvl w:ilvl="0" w:tplc="7BD2B67A">
      <w:start w:val="1"/>
      <w:numFmt w:val="bullet"/>
      <w:lvlText w:val=""/>
      <w:lvlJc w:val="left"/>
      <w:pPr>
        <w:tabs>
          <w:tab w:val="num" w:pos="720"/>
        </w:tabs>
        <w:ind w:left="720" w:hanging="360"/>
      </w:pPr>
      <w:rPr>
        <w:rFonts w:ascii="Wingdings 2" w:hAnsi="Wingdings 2" w:hint="default"/>
      </w:rPr>
    </w:lvl>
    <w:lvl w:ilvl="1" w:tplc="E25CA0EA" w:tentative="1">
      <w:start w:val="1"/>
      <w:numFmt w:val="bullet"/>
      <w:lvlText w:val=""/>
      <w:lvlJc w:val="left"/>
      <w:pPr>
        <w:tabs>
          <w:tab w:val="num" w:pos="1440"/>
        </w:tabs>
        <w:ind w:left="1440" w:hanging="360"/>
      </w:pPr>
      <w:rPr>
        <w:rFonts w:ascii="Wingdings 2" w:hAnsi="Wingdings 2" w:hint="default"/>
      </w:rPr>
    </w:lvl>
    <w:lvl w:ilvl="2" w:tplc="CD4C5146" w:tentative="1">
      <w:start w:val="1"/>
      <w:numFmt w:val="bullet"/>
      <w:lvlText w:val=""/>
      <w:lvlJc w:val="left"/>
      <w:pPr>
        <w:tabs>
          <w:tab w:val="num" w:pos="2160"/>
        </w:tabs>
        <w:ind w:left="2160" w:hanging="360"/>
      </w:pPr>
      <w:rPr>
        <w:rFonts w:ascii="Wingdings 2" w:hAnsi="Wingdings 2" w:hint="default"/>
      </w:rPr>
    </w:lvl>
    <w:lvl w:ilvl="3" w:tplc="55366ABA" w:tentative="1">
      <w:start w:val="1"/>
      <w:numFmt w:val="bullet"/>
      <w:lvlText w:val=""/>
      <w:lvlJc w:val="left"/>
      <w:pPr>
        <w:tabs>
          <w:tab w:val="num" w:pos="2880"/>
        </w:tabs>
        <w:ind w:left="2880" w:hanging="360"/>
      </w:pPr>
      <w:rPr>
        <w:rFonts w:ascii="Wingdings 2" w:hAnsi="Wingdings 2" w:hint="default"/>
      </w:rPr>
    </w:lvl>
    <w:lvl w:ilvl="4" w:tplc="EE165226" w:tentative="1">
      <w:start w:val="1"/>
      <w:numFmt w:val="bullet"/>
      <w:lvlText w:val=""/>
      <w:lvlJc w:val="left"/>
      <w:pPr>
        <w:tabs>
          <w:tab w:val="num" w:pos="3600"/>
        </w:tabs>
        <w:ind w:left="3600" w:hanging="360"/>
      </w:pPr>
      <w:rPr>
        <w:rFonts w:ascii="Wingdings 2" w:hAnsi="Wingdings 2" w:hint="default"/>
      </w:rPr>
    </w:lvl>
    <w:lvl w:ilvl="5" w:tplc="CCF8CF2A" w:tentative="1">
      <w:start w:val="1"/>
      <w:numFmt w:val="bullet"/>
      <w:lvlText w:val=""/>
      <w:lvlJc w:val="left"/>
      <w:pPr>
        <w:tabs>
          <w:tab w:val="num" w:pos="4320"/>
        </w:tabs>
        <w:ind w:left="4320" w:hanging="360"/>
      </w:pPr>
      <w:rPr>
        <w:rFonts w:ascii="Wingdings 2" w:hAnsi="Wingdings 2" w:hint="default"/>
      </w:rPr>
    </w:lvl>
    <w:lvl w:ilvl="6" w:tplc="1FA8B99A" w:tentative="1">
      <w:start w:val="1"/>
      <w:numFmt w:val="bullet"/>
      <w:lvlText w:val=""/>
      <w:lvlJc w:val="left"/>
      <w:pPr>
        <w:tabs>
          <w:tab w:val="num" w:pos="5040"/>
        </w:tabs>
        <w:ind w:left="5040" w:hanging="360"/>
      </w:pPr>
      <w:rPr>
        <w:rFonts w:ascii="Wingdings 2" w:hAnsi="Wingdings 2" w:hint="default"/>
      </w:rPr>
    </w:lvl>
    <w:lvl w:ilvl="7" w:tplc="FA2E62C4" w:tentative="1">
      <w:start w:val="1"/>
      <w:numFmt w:val="bullet"/>
      <w:lvlText w:val=""/>
      <w:lvlJc w:val="left"/>
      <w:pPr>
        <w:tabs>
          <w:tab w:val="num" w:pos="5760"/>
        </w:tabs>
        <w:ind w:left="5760" w:hanging="360"/>
      </w:pPr>
      <w:rPr>
        <w:rFonts w:ascii="Wingdings 2" w:hAnsi="Wingdings 2" w:hint="default"/>
      </w:rPr>
    </w:lvl>
    <w:lvl w:ilvl="8" w:tplc="5948B29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5D7C3A78"/>
    <w:multiLevelType w:val="hybridMultilevel"/>
    <w:tmpl w:val="213AF380"/>
    <w:lvl w:ilvl="0" w:tplc="AC18A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AA7AA5"/>
    <w:multiLevelType w:val="hybridMultilevel"/>
    <w:tmpl w:val="E39A19C8"/>
    <w:lvl w:ilvl="0" w:tplc="5D2012A8">
      <w:start w:val="1"/>
      <w:numFmt w:val="bullet"/>
      <w:lvlText w:val=""/>
      <w:lvlJc w:val="left"/>
      <w:pPr>
        <w:tabs>
          <w:tab w:val="num" w:pos="720"/>
        </w:tabs>
        <w:ind w:left="720" w:hanging="360"/>
      </w:pPr>
      <w:rPr>
        <w:rFonts w:ascii="Wingdings 2" w:hAnsi="Wingdings 2" w:hint="default"/>
      </w:rPr>
    </w:lvl>
    <w:lvl w:ilvl="1" w:tplc="3516F372" w:tentative="1">
      <w:start w:val="1"/>
      <w:numFmt w:val="bullet"/>
      <w:lvlText w:val=""/>
      <w:lvlJc w:val="left"/>
      <w:pPr>
        <w:tabs>
          <w:tab w:val="num" w:pos="1440"/>
        </w:tabs>
        <w:ind w:left="1440" w:hanging="360"/>
      </w:pPr>
      <w:rPr>
        <w:rFonts w:ascii="Wingdings 2" w:hAnsi="Wingdings 2" w:hint="default"/>
      </w:rPr>
    </w:lvl>
    <w:lvl w:ilvl="2" w:tplc="E788D9FC" w:tentative="1">
      <w:start w:val="1"/>
      <w:numFmt w:val="bullet"/>
      <w:lvlText w:val=""/>
      <w:lvlJc w:val="left"/>
      <w:pPr>
        <w:tabs>
          <w:tab w:val="num" w:pos="2160"/>
        </w:tabs>
        <w:ind w:left="2160" w:hanging="360"/>
      </w:pPr>
      <w:rPr>
        <w:rFonts w:ascii="Wingdings 2" w:hAnsi="Wingdings 2" w:hint="default"/>
      </w:rPr>
    </w:lvl>
    <w:lvl w:ilvl="3" w:tplc="24206032" w:tentative="1">
      <w:start w:val="1"/>
      <w:numFmt w:val="bullet"/>
      <w:lvlText w:val=""/>
      <w:lvlJc w:val="left"/>
      <w:pPr>
        <w:tabs>
          <w:tab w:val="num" w:pos="2880"/>
        </w:tabs>
        <w:ind w:left="2880" w:hanging="360"/>
      </w:pPr>
      <w:rPr>
        <w:rFonts w:ascii="Wingdings 2" w:hAnsi="Wingdings 2" w:hint="default"/>
      </w:rPr>
    </w:lvl>
    <w:lvl w:ilvl="4" w:tplc="C03A288E" w:tentative="1">
      <w:start w:val="1"/>
      <w:numFmt w:val="bullet"/>
      <w:lvlText w:val=""/>
      <w:lvlJc w:val="left"/>
      <w:pPr>
        <w:tabs>
          <w:tab w:val="num" w:pos="3600"/>
        </w:tabs>
        <w:ind w:left="3600" w:hanging="360"/>
      </w:pPr>
      <w:rPr>
        <w:rFonts w:ascii="Wingdings 2" w:hAnsi="Wingdings 2" w:hint="default"/>
      </w:rPr>
    </w:lvl>
    <w:lvl w:ilvl="5" w:tplc="2480AF2A" w:tentative="1">
      <w:start w:val="1"/>
      <w:numFmt w:val="bullet"/>
      <w:lvlText w:val=""/>
      <w:lvlJc w:val="left"/>
      <w:pPr>
        <w:tabs>
          <w:tab w:val="num" w:pos="4320"/>
        </w:tabs>
        <w:ind w:left="4320" w:hanging="360"/>
      </w:pPr>
      <w:rPr>
        <w:rFonts w:ascii="Wingdings 2" w:hAnsi="Wingdings 2" w:hint="default"/>
      </w:rPr>
    </w:lvl>
    <w:lvl w:ilvl="6" w:tplc="48E6154E" w:tentative="1">
      <w:start w:val="1"/>
      <w:numFmt w:val="bullet"/>
      <w:lvlText w:val=""/>
      <w:lvlJc w:val="left"/>
      <w:pPr>
        <w:tabs>
          <w:tab w:val="num" w:pos="5040"/>
        </w:tabs>
        <w:ind w:left="5040" w:hanging="360"/>
      </w:pPr>
      <w:rPr>
        <w:rFonts w:ascii="Wingdings 2" w:hAnsi="Wingdings 2" w:hint="default"/>
      </w:rPr>
    </w:lvl>
    <w:lvl w:ilvl="7" w:tplc="99A84650" w:tentative="1">
      <w:start w:val="1"/>
      <w:numFmt w:val="bullet"/>
      <w:lvlText w:val=""/>
      <w:lvlJc w:val="left"/>
      <w:pPr>
        <w:tabs>
          <w:tab w:val="num" w:pos="5760"/>
        </w:tabs>
        <w:ind w:left="5760" w:hanging="360"/>
      </w:pPr>
      <w:rPr>
        <w:rFonts w:ascii="Wingdings 2" w:hAnsi="Wingdings 2" w:hint="default"/>
      </w:rPr>
    </w:lvl>
    <w:lvl w:ilvl="8" w:tplc="EAA8BF3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86B0EBD"/>
    <w:multiLevelType w:val="hybridMultilevel"/>
    <w:tmpl w:val="B00C5C2E"/>
    <w:lvl w:ilvl="0" w:tplc="D1600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54431"/>
    <w:multiLevelType w:val="hybridMultilevel"/>
    <w:tmpl w:val="8276664C"/>
    <w:lvl w:ilvl="0" w:tplc="E9D2E62C">
      <w:start w:val="1"/>
      <w:numFmt w:val="bullet"/>
      <w:lvlText w:val=""/>
      <w:lvlJc w:val="left"/>
      <w:pPr>
        <w:tabs>
          <w:tab w:val="num" w:pos="720"/>
        </w:tabs>
        <w:ind w:left="720" w:hanging="360"/>
      </w:pPr>
      <w:rPr>
        <w:rFonts w:ascii="Wingdings 2" w:hAnsi="Wingdings 2" w:hint="default"/>
      </w:rPr>
    </w:lvl>
    <w:lvl w:ilvl="1" w:tplc="B742034E" w:tentative="1">
      <w:start w:val="1"/>
      <w:numFmt w:val="bullet"/>
      <w:lvlText w:val=""/>
      <w:lvlJc w:val="left"/>
      <w:pPr>
        <w:tabs>
          <w:tab w:val="num" w:pos="1440"/>
        </w:tabs>
        <w:ind w:left="1440" w:hanging="360"/>
      </w:pPr>
      <w:rPr>
        <w:rFonts w:ascii="Wingdings 2" w:hAnsi="Wingdings 2" w:hint="default"/>
      </w:rPr>
    </w:lvl>
    <w:lvl w:ilvl="2" w:tplc="385EDB6C" w:tentative="1">
      <w:start w:val="1"/>
      <w:numFmt w:val="bullet"/>
      <w:lvlText w:val=""/>
      <w:lvlJc w:val="left"/>
      <w:pPr>
        <w:tabs>
          <w:tab w:val="num" w:pos="2160"/>
        </w:tabs>
        <w:ind w:left="2160" w:hanging="360"/>
      </w:pPr>
      <w:rPr>
        <w:rFonts w:ascii="Wingdings 2" w:hAnsi="Wingdings 2" w:hint="default"/>
      </w:rPr>
    </w:lvl>
    <w:lvl w:ilvl="3" w:tplc="592422E8" w:tentative="1">
      <w:start w:val="1"/>
      <w:numFmt w:val="bullet"/>
      <w:lvlText w:val=""/>
      <w:lvlJc w:val="left"/>
      <w:pPr>
        <w:tabs>
          <w:tab w:val="num" w:pos="2880"/>
        </w:tabs>
        <w:ind w:left="2880" w:hanging="360"/>
      </w:pPr>
      <w:rPr>
        <w:rFonts w:ascii="Wingdings 2" w:hAnsi="Wingdings 2" w:hint="default"/>
      </w:rPr>
    </w:lvl>
    <w:lvl w:ilvl="4" w:tplc="5F42E84C" w:tentative="1">
      <w:start w:val="1"/>
      <w:numFmt w:val="bullet"/>
      <w:lvlText w:val=""/>
      <w:lvlJc w:val="left"/>
      <w:pPr>
        <w:tabs>
          <w:tab w:val="num" w:pos="3600"/>
        </w:tabs>
        <w:ind w:left="3600" w:hanging="360"/>
      </w:pPr>
      <w:rPr>
        <w:rFonts w:ascii="Wingdings 2" w:hAnsi="Wingdings 2" w:hint="default"/>
      </w:rPr>
    </w:lvl>
    <w:lvl w:ilvl="5" w:tplc="51BCF2AC" w:tentative="1">
      <w:start w:val="1"/>
      <w:numFmt w:val="bullet"/>
      <w:lvlText w:val=""/>
      <w:lvlJc w:val="left"/>
      <w:pPr>
        <w:tabs>
          <w:tab w:val="num" w:pos="4320"/>
        </w:tabs>
        <w:ind w:left="4320" w:hanging="360"/>
      </w:pPr>
      <w:rPr>
        <w:rFonts w:ascii="Wingdings 2" w:hAnsi="Wingdings 2" w:hint="default"/>
      </w:rPr>
    </w:lvl>
    <w:lvl w:ilvl="6" w:tplc="64F8F94E" w:tentative="1">
      <w:start w:val="1"/>
      <w:numFmt w:val="bullet"/>
      <w:lvlText w:val=""/>
      <w:lvlJc w:val="left"/>
      <w:pPr>
        <w:tabs>
          <w:tab w:val="num" w:pos="5040"/>
        </w:tabs>
        <w:ind w:left="5040" w:hanging="360"/>
      </w:pPr>
      <w:rPr>
        <w:rFonts w:ascii="Wingdings 2" w:hAnsi="Wingdings 2" w:hint="default"/>
      </w:rPr>
    </w:lvl>
    <w:lvl w:ilvl="7" w:tplc="BBE825D8" w:tentative="1">
      <w:start w:val="1"/>
      <w:numFmt w:val="bullet"/>
      <w:lvlText w:val=""/>
      <w:lvlJc w:val="left"/>
      <w:pPr>
        <w:tabs>
          <w:tab w:val="num" w:pos="5760"/>
        </w:tabs>
        <w:ind w:left="5760" w:hanging="360"/>
      </w:pPr>
      <w:rPr>
        <w:rFonts w:ascii="Wingdings 2" w:hAnsi="Wingdings 2" w:hint="default"/>
      </w:rPr>
    </w:lvl>
    <w:lvl w:ilvl="8" w:tplc="42089E74"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10"/>
  </w:num>
  <w:num w:numId="3">
    <w:abstractNumId w:val="3"/>
  </w:num>
  <w:num w:numId="4">
    <w:abstractNumId w:val="0"/>
  </w:num>
  <w:num w:numId="5">
    <w:abstractNumId w:val="4"/>
  </w:num>
  <w:num w:numId="6">
    <w:abstractNumId w:val="7"/>
  </w:num>
  <w:num w:numId="7">
    <w:abstractNumId w:val="5"/>
  </w:num>
  <w:num w:numId="8">
    <w:abstractNumId w:val="12"/>
  </w:num>
  <w:num w:numId="9">
    <w:abstractNumId w:val="1"/>
  </w:num>
  <w:num w:numId="10">
    <w:abstractNumId w:val="6"/>
  </w:num>
  <w:num w:numId="11">
    <w:abstractNumId w:val="9"/>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EF"/>
    <w:rsid w:val="00016373"/>
    <w:rsid w:val="000371E6"/>
    <w:rsid w:val="000A3B4B"/>
    <w:rsid w:val="000B7F37"/>
    <w:rsid w:val="000C2071"/>
    <w:rsid w:val="00105661"/>
    <w:rsid w:val="0010788D"/>
    <w:rsid w:val="00112C48"/>
    <w:rsid w:val="001204FF"/>
    <w:rsid w:val="00136A5D"/>
    <w:rsid w:val="0013793E"/>
    <w:rsid w:val="001C5AE3"/>
    <w:rsid w:val="001D2540"/>
    <w:rsid w:val="001E7007"/>
    <w:rsid w:val="001F09C0"/>
    <w:rsid w:val="002B6478"/>
    <w:rsid w:val="002D6546"/>
    <w:rsid w:val="003238A1"/>
    <w:rsid w:val="00346813"/>
    <w:rsid w:val="003553B3"/>
    <w:rsid w:val="00355F9B"/>
    <w:rsid w:val="003675DA"/>
    <w:rsid w:val="00376496"/>
    <w:rsid w:val="003A6514"/>
    <w:rsid w:val="00425FF9"/>
    <w:rsid w:val="0044357A"/>
    <w:rsid w:val="00483C04"/>
    <w:rsid w:val="004B50DE"/>
    <w:rsid w:val="004B5A0C"/>
    <w:rsid w:val="004B6002"/>
    <w:rsid w:val="004C55DB"/>
    <w:rsid w:val="004E04D3"/>
    <w:rsid w:val="004F7F42"/>
    <w:rsid w:val="00572304"/>
    <w:rsid w:val="00591F44"/>
    <w:rsid w:val="005955C6"/>
    <w:rsid w:val="005A70A2"/>
    <w:rsid w:val="005B5D4D"/>
    <w:rsid w:val="00612046"/>
    <w:rsid w:val="0061332C"/>
    <w:rsid w:val="00624551"/>
    <w:rsid w:val="006A29E3"/>
    <w:rsid w:val="006C6BEA"/>
    <w:rsid w:val="00741308"/>
    <w:rsid w:val="00773001"/>
    <w:rsid w:val="007923D3"/>
    <w:rsid w:val="007E6EBF"/>
    <w:rsid w:val="00803C00"/>
    <w:rsid w:val="008237CF"/>
    <w:rsid w:val="00865C2C"/>
    <w:rsid w:val="00866D1A"/>
    <w:rsid w:val="00886561"/>
    <w:rsid w:val="00887580"/>
    <w:rsid w:val="00890AB7"/>
    <w:rsid w:val="00891C7D"/>
    <w:rsid w:val="0089332E"/>
    <w:rsid w:val="008A0F4E"/>
    <w:rsid w:val="008D2DF5"/>
    <w:rsid w:val="008F4FEF"/>
    <w:rsid w:val="0098559C"/>
    <w:rsid w:val="009B3C0F"/>
    <w:rsid w:val="009D366B"/>
    <w:rsid w:val="009E36DC"/>
    <w:rsid w:val="00A249F7"/>
    <w:rsid w:val="00A51996"/>
    <w:rsid w:val="00AA6F14"/>
    <w:rsid w:val="00AB09D0"/>
    <w:rsid w:val="00AB4E67"/>
    <w:rsid w:val="00B05E47"/>
    <w:rsid w:val="00B1096C"/>
    <w:rsid w:val="00B47063"/>
    <w:rsid w:val="00B522E5"/>
    <w:rsid w:val="00B53094"/>
    <w:rsid w:val="00B9092F"/>
    <w:rsid w:val="00B96ED8"/>
    <w:rsid w:val="00BC1E10"/>
    <w:rsid w:val="00C0252D"/>
    <w:rsid w:val="00C27EA7"/>
    <w:rsid w:val="00CC4323"/>
    <w:rsid w:val="00CD76DC"/>
    <w:rsid w:val="00CF5650"/>
    <w:rsid w:val="00D068B6"/>
    <w:rsid w:val="00D811EC"/>
    <w:rsid w:val="00D81F0E"/>
    <w:rsid w:val="00D97BEB"/>
    <w:rsid w:val="00DB0006"/>
    <w:rsid w:val="00E27CBD"/>
    <w:rsid w:val="00E33D84"/>
    <w:rsid w:val="00E33E4F"/>
    <w:rsid w:val="00E400C5"/>
    <w:rsid w:val="00E655A9"/>
    <w:rsid w:val="00EC0A01"/>
    <w:rsid w:val="00ED053E"/>
    <w:rsid w:val="00ED1C52"/>
    <w:rsid w:val="00ED5831"/>
    <w:rsid w:val="00EF137C"/>
    <w:rsid w:val="00F3208C"/>
    <w:rsid w:val="00F32D66"/>
    <w:rsid w:val="00F669DB"/>
    <w:rsid w:val="00F72868"/>
    <w:rsid w:val="00FA09D7"/>
    <w:rsid w:val="00FB704A"/>
    <w:rsid w:val="00FD6A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438E"/>
  <w15:chartTrackingRefBased/>
  <w15:docId w15:val="{C1D7F11F-2C2B-46F7-9A61-6748594F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FEF"/>
    <w:rPr>
      <w:color w:val="0563C1" w:themeColor="hyperlink"/>
      <w:u w:val="single"/>
    </w:rPr>
  </w:style>
  <w:style w:type="character" w:styleId="UnresolvedMention">
    <w:name w:val="Unresolved Mention"/>
    <w:basedOn w:val="DefaultParagraphFont"/>
    <w:uiPriority w:val="99"/>
    <w:semiHidden/>
    <w:unhideWhenUsed/>
    <w:rsid w:val="008F4FEF"/>
    <w:rPr>
      <w:color w:val="605E5C"/>
      <w:shd w:val="clear" w:color="auto" w:fill="E1DFDD"/>
    </w:rPr>
  </w:style>
  <w:style w:type="paragraph" w:styleId="NormalWeb">
    <w:name w:val="Normal (Web)"/>
    <w:basedOn w:val="Normal"/>
    <w:uiPriority w:val="99"/>
    <w:semiHidden/>
    <w:unhideWhenUsed/>
    <w:rsid w:val="00F32D6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D6A4B"/>
    <w:rPr>
      <w:color w:val="954F72" w:themeColor="followedHyperlink"/>
      <w:u w:val="single"/>
    </w:rPr>
  </w:style>
  <w:style w:type="paragraph" w:styleId="FootnoteText">
    <w:name w:val="footnote text"/>
    <w:basedOn w:val="Normal"/>
    <w:link w:val="FootnoteTextChar"/>
    <w:uiPriority w:val="99"/>
    <w:semiHidden/>
    <w:unhideWhenUsed/>
    <w:rsid w:val="00FD6A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A4B"/>
    <w:rPr>
      <w:sz w:val="20"/>
      <w:szCs w:val="20"/>
    </w:rPr>
  </w:style>
  <w:style w:type="character" w:styleId="FootnoteReference">
    <w:name w:val="footnote reference"/>
    <w:basedOn w:val="DefaultParagraphFont"/>
    <w:uiPriority w:val="99"/>
    <w:semiHidden/>
    <w:unhideWhenUsed/>
    <w:rsid w:val="00FD6A4B"/>
    <w:rPr>
      <w:vertAlign w:val="superscript"/>
    </w:rPr>
  </w:style>
  <w:style w:type="character" w:customStyle="1" w:styleId="text">
    <w:name w:val="text"/>
    <w:basedOn w:val="DefaultParagraphFont"/>
    <w:rsid w:val="003A6514"/>
  </w:style>
  <w:style w:type="paragraph" w:styleId="ListParagraph">
    <w:name w:val="List Paragraph"/>
    <w:basedOn w:val="Normal"/>
    <w:uiPriority w:val="34"/>
    <w:qFormat/>
    <w:rsid w:val="00D068B6"/>
    <w:pPr>
      <w:ind w:left="720"/>
      <w:contextualSpacing/>
    </w:pPr>
  </w:style>
  <w:style w:type="paragraph" w:styleId="EndnoteText">
    <w:name w:val="endnote text"/>
    <w:basedOn w:val="Normal"/>
    <w:link w:val="EndnoteTextChar"/>
    <w:uiPriority w:val="99"/>
    <w:semiHidden/>
    <w:unhideWhenUsed/>
    <w:rsid w:val="00CF56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5650"/>
    <w:rPr>
      <w:sz w:val="20"/>
      <w:szCs w:val="20"/>
    </w:rPr>
  </w:style>
  <w:style w:type="character" w:styleId="EndnoteReference">
    <w:name w:val="endnote reference"/>
    <w:basedOn w:val="DefaultParagraphFont"/>
    <w:uiPriority w:val="99"/>
    <w:semiHidden/>
    <w:unhideWhenUsed/>
    <w:rsid w:val="00CF5650"/>
    <w:rPr>
      <w:vertAlign w:val="superscript"/>
    </w:rPr>
  </w:style>
  <w:style w:type="paragraph" w:styleId="Revision">
    <w:name w:val="Revision"/>
    <w:hidden/>
    <w:uiPriority w:val="99"/>
    <w:semiHidden/>
    <w:rsid w:val="00B522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5827">
      <w:bodyDiv w:val="1"/>
      <w:marLeft w:val="0"/>
      <w:marRight w:val="0"/>
      <w:marTop w:val="0"/>
      <w:marBottom w:val="0"/>
      <w:divBdr>
        <w:top w:val="none" w:sz="0" w:space="0" w:color="auto"/>
        <w:left w:val="none" w:sz="0" w:space="0" w:color="auto"/>
        <w:bottom w:val="none" w:sz="0" w:space="0" w:color="auto"/>
        <w:right w:val="none" w:sz="0" w:space="0" w:color="auto"/>
      </w:divBdr>
      <w:divsChild>
        <w:div w:id="55787839">
          <w:marLeft w:val="547"/>
          <w:marRight w:val="0"/>
          <w:marTop w:val="115"/>
          <w:marBottom w:val="120"/>
          <w:divBdr>
            <w:top w:val="none" w:sz="0" w:space="0" w:color="auto"/>
            <w:left w:val="none" w:sz="0" w:space="0" w:color="auto"/>
            <w:bottom w:val="none" w:sz="0" w:space="0" w:color="auto"/>
            <w:right w:val="none" w:sz="0" w:space="0" w:color="auto"/>
          </w:divBdr>
        </w:div>
        <w:div w:id="317850276">
          <w:marLeft w:val="547"/>
          <w:marRight w:val="0"/>
          <w:marTop w:val="115"/>
          <w:marBottom w:val="120"/>
          <w:divBdr>
            <w:top w:val="none" w:sz="0" w:space="0" w:color="auto"/>
            <w:left w:val="none" w:sz="0" w:space="0" w:color="auto"/>
            <w:bottom w:val="none" w:sz="0" w:space="0" w:color="auto"/>
            <w:right w:val="none" w:sz="0" w:space="0" w:color="auto"/>
          </w:divBdr>
        </w:div>
        <w:div w:id="678115384">
          <w:marLeft w:val="547"/>
          <w:marRight w:val="0"/>
          <w:marTop w:val="115"/>
          <w:marBottom w:val="120"/>
          <w:divBdr>
            <w:top w:val="none" w:sz="0" w:space="0" w:color="auto"/>
            <w:left w:val="none" w:sz="0" w:space="0" w:color="auto"/>
            <w:bottom w:val="none" w:sz="0" w:space="0" w:color="auto"/>
            <w:right w:val="none" w:sz="0" w:space="0" w:color="auto"/>
          </w:divBdr>
        </w:div>
        <w:div w:id="453065627">
          <w:marLeft w:val="547"/>
          <w:marRight w:val="0"/>
          <w:marTop w:val="115"/>
          <w:marBottom w:val="120"/>
          <w:divBdr>
            <w:top w:val="none" w:sz="0" w:space="0" w:color="auto"/>
            <w:left w:val="none" w:sz="0" w:space="0" w:color="auto"/>
            <w:bottom w:val="none" w:sz="0" w:space="0" w:color="auto"/>
            <w:right w:val="none" w:sz="0" w:space="0" w:color="auto"/>
          </w:divBdr>
        </w:div>
        <w:div w:id="105394015">
          <w:marLeft w:val="1166"/>
          <w:marRight w:val="0"/>
          <w:marTop w:val="96"/>
          <w:marBottom w:val="120"/>
          <w:divBdr>
            <w:top w:val="none" w:sz="0" w:space="0" w:color="auto"/>
            <w:left w:val="none" w:sz="0" w:space="0" w:color="auto"/>
            <w:bottom w:val="none" w:sz="0" w:space="0" w:color="auto"/>
            <w:right w:val="none" w:sz="0" w:space="0" w:color="auto"/>
          </w:divBdr>
        </w:div>
        <w:div w:id="1932546424">
          <w:marLeft w:val="1166"/>
          <w:marRight w:val="0"/>
          <w:marTop w:val="96"/>
          <w:marBottom w:val="120"/>
          <w:divBdr>
            <w:top w:val="none" w:sz="0" w:space="0" w:color="auto"/>
            <w:left w:val="none" w:sz="0" w:space="0" w:color="auto"/>
            <w:bottom w:val="none" w:sz="0" w:space="0" w:color="auto"/>
            <w:right w:val="none" w:sz="0" w:space="0" w:color="auto"/>
          </w:divBdr>
        </w:div>
        <w:div w:id="1301618312">
          <w:marLeft w:val="547"/>
          <w:marRight w:val="0"/>
          <w:marTop w:val="115"/>
          <w:marBottom w:val="120"/>
          <w:divBdr>
            <w:top w:val="none" w:sz="0" w:space="0" w:color="auto"/>
            <w:left w:val="none" w:sz="0" w:space="0" w:color="auto"/>
            <w:bottom w:val="none" w:sz="0" w:space="0" w:color="auto"/>
            <w:right w:val="none" w:sz="0" w:space="0" w:color="auto"/>
          </w:divBdr>
        </w:div>
        <w:div w:id="1235093354">
          <w:marLeft w:val="547"/>
          <w:marRight w:val="0"/>
          <w:marTop w:val="115"/>
          <w:marBottom w:val="120"/>
          <w:divBdr>
            <w:top w:val="none" w:sz="0" w:space="0" w:color="auto"/>
            <w:left w:val="none" w:sz="0" w:space="0" w:color="auto"/>
            <w:bottom w:val="none" w:sz="0" w:space="0" w:color="auto"/>
            <w:right w:val="none" w:sz="0" w:space="0" w:color="auto"/>
          </w:divBdr>
        </w:div>
      </w:divsChild>
    </w:div>
    <w:div w:id="247616123">
      <w:bodyDiv w:val="1"/>
      <w:marLeft w:val="0"/>
      <w:marRight w:val="0"/>
      <w:marTop w:val="0"/>
      <w:marBottom w:val="0"/>
      <w:divBdr>
        <w:top w:val="none" w:sz="0" w:space="0" w:color="auto"/>
        <w:left w:val="none" w:sz="0" w:space="0" w:color="auto"/>
        <w:bottom w:val="none" w:sz="0" w:space="0" w:color="auto"/>
        <w:right w:val="none" w:sz="0" w:space="0" w:color="auto"/>
      </w:divBdr>
    </w:div>
    <w:div w:id="285624090">
      <w:bodyDiv w:val="1"/>
      <w:marLeft w:val="0"/>
      <w:marRight w:val="0"/>
      <w:marTop w:val="0"/>
      <w:marBottom w:val="0"/>
      <w:divBdr>
        <w:top w:val="none" w:sz="0" w:space="0" w:color="auto"/>
        <w:left w:val="none" w:sz="0" w:space="0" w:color="auto"/>
        <w:bottom w:val="none" w:sz="0" w:space="0" w:color="auto"/>
        <w:right w:val="none" w:sz="0" w:space="0" w:color="auto"/>
      </w:divBdr>
      <w:divsChild>
        <w:div w:id="2118913355">
          <w:marLeft w:val="547"/>
          <w:marRight w:val="0"/>
          <w:marTop w:val="154"/>
          <w:marBottom w:val="120"/>
          <w:divBdr>
            <w:top w:val="none" w:sz="0" w:space="0" w:color="auto"/>
            <w:left w:val="none" w:sz="0" w:space="0" w:color="auto"/>
            <w:bottom w:val="none" w:sz="0" w:space="0" w:color="auto"/>
            <w:right w:val="none" w:sz="0" w:space="0" w:color="auto"/>
          </w:divBdr>
        </w:div>
        <w:div w:id="1520391131">
          <w:marLeft w:val="547"/>
          <w:marRight w:val="0"/>
          <w:marTop w:val="154"/>
          <w:marBottom w:val="120"/>
          <w:divBdr>
            <w:top w:val="none" w:sz="0" w:space="0" w:color="auto"/>
            <w:left w:val="none" w:sz="0" w:space="0" w:color="auto"/>
            <w:bottom w:val="none" w:sz="0" w:space="0" w:color="auto"/>
            <w:right w:val="none" w:sz="0" w:space="0" w:color="auto"/>
          </w:divBdr>
        </w:div>
      </w:divsChild>
    </w:div>
    <w:div w:id="350500009">
      <w:bodyDiv w:val="1"/>
      <w:marLeft w:val="0"/>
      <w:marRight w:val="0"/>
      <w:marTop w:val="0"/>
      <w:marBottom w:val="0"/>
      <w:divBdr>
        <w:top w:val="none" w:sz="0" w:space="0" w:color="auto"/>
        <w:left w:val="none" w:sz="0" w:space="0" w:color="auto"/>
        <w:bottom w:val="none" w:sz="0" w:space="0" w:color="auto"/>
        <w:right w:val="none" w:sz="0" w:space="0" w:color="auto"/>
      </w:divBdr>
    </w:div>
    <w:div w:id="469173380">
      <w:bodyDiv w:val="1"/>
      <w:marLeft w:val="0"/>
      <w:marRight w:val="0"/>
      <w:marTop w:val="0"/>
      <w:marBottom w:val="0"/>
      <w:divBdr>
        <w:top w:val="none" w:sz="0" w:space="0" w:color="auto"/>
        <w:left w:val="none" w:sz="0" w:space="0" w:color="auto"/>
        <w:bottom w:val="none" w:sz="0" w:space="0" w:color="auto"/>
        <w:right w:val="none" w:sz="0" w:space="0" w:color="auto"/>
      </w:divBdr>
    </w:div>
    <w:div w:id="548037539">
      <w:bodyDiv w:val="1"/>
      <w:marLeft w:val="0"/>
      <w:marRight w:val="0"/>
      <w:marTop w:val="0"/>
      <w:marBottom w:val="0"/>
      <w:divBdr>
        <w:top w:val="none" w:sz="0" w:space="0" w:color="auto"/>
        <w:left w:val="none" w:sz="0" w:space="0" w:color="auto"/>
        <w:bottom w:val="none" w:sz="0" w:space="0" w:color="auto"/>
        <w:right w:val="none" w:sz="0" w:space="0" w:color="auto"/>
      </w:divBdr>
      <w:divsChild>
        <w:div w:id="323776415">
          <w:marLeft w:val="0"/>
          <w:marRight w:val="0"/>
          <w:marTop w:val="0"/>
          <w:marBottom w:val="120"/>
          <w:divBdr>
            <w:top w:val="none" w:sz="0" w:space="0" w:color="auto"/>
            <w:left w:val="none" w:sz="0" w:space="0" w:color="auto"/>
            <w:bottom w:val="none" w:sz="0" w:space="0" w:color="auto"/>
            <w:right w:val="none" w:sz="0" w:space="0" w:color="auto"/>
          </w:divBdr>
        </w:div>
        <w:div w:id="1947694615">
          <w:marLeft w:val="0"/>
          <w:marRight w:val="0"/>
          <w:marTop w:val="0"/>
          <w:marBottom w:val="120"/>
          <w:divBdr>
            <w:top w:val="none" w:sz="0" w:space="0" w:color="auto"/>
            <w:left w:val="none" w:sz="0" w:space="0" w:color="auto"/>
            <w:bottom w:val="none" w:sz="0" w:space="0" w:color="auto"/>
            <w:right w:val="none" w:sz="0" w:space="0" w:color="auto"/>
          </w:divBdr>
        </w:div>
        <w:div w:id="2117362265">
          <w:marLeft w:val="0"/>
          <w:marRight w:val="0"/>
          <w:marTop w:val="0"/>
          <w:marBottom w:val="120"/>
          <w:divBdr>
            <w:top w:val="none" w:sz="0" w:space="0" w:color="auto"/>
            <w:left w:val="none" w:sz="0" w:space="0" w:color="auto"/>
            <w:bottom w:val="none" w:sz="0" w:space="0" w:color="auto"/>
            <w:right w:val="none" w:sz="0" w:space="0" w:color="auto"/>
          </w:divBdr>
        </w:div>
        <w:div w:id="1875650733">
          <w:marLeft w:val="634"/>
          <w:marRight w:val="0"/>
          <w:marTop w:val="0"/>
          <w:marBottom w:val="120"/>
          <w:divBdr>
            <w:top w:val="none" w:sz="0" w:space="0" w:color="auto"/>
            <w:left w:val="none" w:sz="0" w:space="0" w:color="auto"/>
            <w:bottom w:val="none" w:sz="0" w:space="0" w:color="auto"/>
            <w:right w:val="none" w:sz="0" w:space="0" w:color="auto"/>
          </w:divBdr>
        </w:div>
        <w:div w:id="1736321961">
          <w:marLeft w:val="634"/>
          <w:marRight w:val="0"/>
          <w:marTop w:val="0"/>
          <w:marBottom w:val="120"/>
          <w:divBdr>
            <w:top w:val="none" w:sz="0" w:space="0" w:color="auto"/>
            <w:left w:val="none" w:sz="0" w:space="0" w:color="auto"/>
            <w:bottom w:val="none" w:sz="0" w:space="0" w:color="auto"/>
            <w:right w:val="none" w:sz="0" w:space="0" w:color="auto"/>
          </w:divBdr>
        </w:div>
        <w:div w:id="602303034">
          <w:marLeft w:val="0"/>
          <w:marRight w:val="0"/>
          <w:marTop w:val="0"/>
          <w:marBottom w:val="120"/>
          <w:divBdr>
            <w:top w:val="none" w:sz="0" w:space="0" w:color="auto"/>
            <w:left w:val="none" w:sz="0" w:space="0" w:color="auto"/>
            <w:bottom w:val="none" w:sz="0" w:space="0" w:color="auto"/>
            <w:right w:val="none" w:sz="0" w:space="0" w:color="auto"/>
          </w:divBdr>
        </w:div>
        <w:div w:id="375197841">
          <w:marLeft w:val="0"/>
          <w:marRight w:val="0"/>
          <w:marTop w:val="0"/>
          <w:marBottom w:val="120"/>
          <w:divBdr>
            <w:top w:val="none" w:sz="0" w:space="0" w:color="auto"/>
            <w:left w:val="none" w:sz="0" w:space="0" w:color="auto"/>
            <w:bottom w:val="none" w:sz="0" w:space="0" w:color="auto"/>
            <w:right w:val="none" w:sz="0" w:space="0" w:color="auto"/>
          </w:divBdr>
        </w:div>
      </w:divsChild>
    </w:div>
    <w:div w:id="648440675">
      <w:bodyDiv w:val="1"/>
      <w:marLeft w:val="0"/>
      <w:marRight w:val="0"/>
      <w:marTop w:val="0"/>
      <w:marBottom w:val="0"/>
      <w:divBdr>
        <w:top w:val="none" w:sz="0" w:space="0" w:color="auto"/>
        <w:left w:val="none" w:sz="0" w:space="0" w:color="auto"/>
        <w:bottom w:val="none" w:sz="0" w:space="0" w:color="auto"/>
        <w:right w:val="none" w:sz="0" w:space="0" w:color="auto"/>
      </w:divBdr>
    </w:div>
    <w:div w:id="673651420">
      <w:bodyDiv w:val="1"/>
      <w:marLeft w:val="0"/>
      <w:marRight w:val="0"/>
      <w:marTop w:val="0"/>
      <w:marBottom w:val="0"/>
      <w:divBdr>
        <w:top w:val="none" w:sz="0" w:space="0" w:color="auto"/>
        <w:left w:val="none" w:sz="0" w:space="0" w:color="auto"/>
        <w:bottom w:val="none" w:sz="0" w:space="0" w:color="auto"/>
        <w:right w:val="none" w:sz="0" w:space="0" w:color="auto"/>
      </w:divBdr>
    </w:div>
    <w:div w:id="691883566">
      <w:bodyDiv w:val="1"/>
      <w:marLeft w:val="0"/>
      <w:marRight w:val="0"/>
      <w:marTop w:val="0"/>
      <w:marBottom w:val="0"/>
      <w:divBdr>
        <w:top w:val="none" w:sz="0" w:space="0" w:color="auto"/>
        <w:left w:val="none" w:sz="0" w:space="0" w:color="auto"/>
        <w:bottom w:val="none" w:sz="0" w:space="0" w:color="auto"/>
        <w:right w:val="none" w:sz="0" w:space="0" w:color="auto"/>
      </w:divBdr>
    </w:div>
    <w:div w:id="859515172">
      <w:bodyDiv w:val="1"/>
      <w:marLeft w:val="0"/>
      <w:marRight w:val="0"/>
      <w:marTop w:val="0"/>
      <w:marBottom w:val="0"/>
      <w:divBdr>
        <w:top w:val="none" w:sz="0" w:space="0" w:color="auto"/>
        <w:left w:val="none" w:sz="0" w:space="0" w:color="auto"/>
        <w:bottom w:val="none" w:sz="0" w:space="0" w:color="auto"/>
        <w:right w:val="none" w:sz="0" w:space="0" w:color="auto"/>
      </w:divBdr>
    </w:div>
    <w:div w:id="892930558">
      <w:bodyDiv w:val="1"/>
      <w:marLeft w:val="0"/>
      <w:marRight w:val="0"/>
      <w:marTop w:val="0"/>
      <w:marBottom w:val="0"/>
      <w:divBdr>
        <w:top w:val="none" w:sz="0" w:space="0" w:color="auto"/>
        <w:left w:val="none" w:sz="0" w:space="0" w:color="auto"/>
        <w:bottom w:val="none" w:sz="0" w:space="0" w:color="auto"/>
        <w:right w:val="none" w:sz="0" w:space="0" w:color="auto"/>
      </w:divBdr>
      <w:divsChild>
        <w:div w:id="424695555">
          <w:marLeft w:val="0"/>
          <w:marRight w:val="0"/>
          <w:marTop w:val="0"/>
          <w:marBottom w:val="120"/>
          <w:divBdr>
            <w:top w:val="none" w:sz="0" w:space="0" w:color="auto"/>
            <w:left w:val="none" w:sz="0" w:space="0" w:color="auto"/>
            <w:bottom w:val="none" w:sz="0" w:space="0" w:color="auto"/>
            <w:right w:val="none" w:sz="0" w:space="0" w:color="auto"/>
          </w:divBdr>
        </w:div>
      </w:divsChild>
    </w:div>
    <w:div w:id="1154839113">
      <w:bodyDiv w:val="1"/>
      <w:marLeft w:val="0"/>
      <w:marRight w:val="0"/>
      <w:marTop w:val="0"/>
      <w:marBottom w:val="0"/>
      <w:divBdr>
        <w:top w:val="none" w:sz="0" w:space="0" w:color="auto"/>
        <w:left w:val="none" w:sz="0" w:space="0" w:color="auto"/>
        <w:bottom w:val="none" w:sz="0" w:space="0" w:color="auto"/>
        <w:right w:val="none" w:sz="0" w:space="0" w:color="auto"/>
      </w:divBdr>
      <w:divsChild>
        <w:div w:id="47001384">
          <w:marLeft w:val="547"/>
          <w:marRight w:val="0"/>
          <w:marTop w:val="86"/>
          <w:marBottom w:val="120"/>
          <w:divBdr>
            <w:top w:val="none" w:sz="0" w:space="0" w:color="auto"/>
            <w:left w:val="none" w:sz="0" w:space="0" w:color="auto"/>
            <w:bottom w:val="none" w:sz="0" w:space="0" w:color="auto"/>
            <w:right w:val="none" w:sz="0" w:space="0" w:color="auto"/>
          </w:divBdr>
        </w:div>
        <w:div w:id="491868977">
          <w:marLeft w:val="547"/>
          <w:marRight w:val="0"/>
          <w:marTop w:val="86"/>
          <w:marBottom w:val="120"/>
          <w:divBdr>
            <w:top w:val="none" w:sz="0" w:space="0" w:color="auto"/>
            <w:left w:val="none" w:sz="0" w:space="0" w:color="auto"/>
            <w:bottom w:val="none" w:sz="0" w:space="0" w:color="auto"/>
            <w:right w:val="none" w:sz="0" w:space="0" w:color="auto"/>
          </w:divBdr>
        </w:div>
        <w:div w:id="646321742">
          <w:marLeft w:val="0"/>
          <w:marRight w:val="0"/>
          <w:marTop w:val="0"/>
          <w:marBottom w:val="120"/>
          <w:divBdr>
            <w:top w:val="none" w:sz="0" w:space="0" w:color="auto"/>
            <w:left w:val="none" w:sz="0" w:space="0" w:color="auto"/>
            <w:bottom w:val="none" w:sz="0" w:space="0" w:color="auto"/>
            <w:right w:val="none" w:sz="0" w:space="0" w:color="auto"/>
          </w:divBdr>
        </w:div>
      </w:divsChild>
    </w:div>
    <w:div w:id="1209105462">
      <w:bodyDiv w:val="1"/>
      <w:marLeft w:val="0"/>
      <w:marRight w:val="0"/>
      <w:marTop w:val="0"/>
      <w:marBottom w:val="0"/>
      <w:divBdr>
        <w:top w:val="none" w:sz="0" w:space="0" w:color="auto"/>
        <w:left w:val="none" w:sz="0" w:space="0" w:color="auto"/>
        <w:bottom w:val="none" w:sz="0" w:space="0" w:color="auto"/>
        <w:right w:val="none" w:sz="0" w:space="0" w:color="auto"/>
      </w:divBdr>
    </w:div>
    <w:div w:id="1324971826">
      <w:bodyDiv w:val="1"/>
      <w:marLeft w:val="0"/>
      <w:marRight w:val="0"/>
      <w:marTop w:val="0"/>
      <w:marBottom w:val="0"/>
      <w:divBdr>
        <w:top w:val="none" w:sz="0" w:space="0" w:color="auto"/>
        <w:left w:val="none" w:sz="0" w:space="0" w:color="auto"/>
        <w:bottom w:val="none" w:sz="0" w:space="0" w:color="auto"/>
        <w:right w:val="none" w:sz="0" w:space="0" w:color="auto"/>
      </w:divBdr>
    </w:div>
    <w:div w:id="1403406451">
      <w:bodyDiv w:val="1"/>
      <w:marLeft w:val="0"/>
      <w:marRight w:val="0"/>
      <w:marTop w:val="0"/>
      <w:marBottom w:val="0"/>
      <w:divBdr>
        <w:top w:val="none" w:sz="0" w:space="0" w:color="auto"/>
        <w:left w:val="none" w:sz="0" w:space="0" w:color="auto"/>
        <w:bottom w:val="none" w:sz="0" w:space="0" w:color="auto"/>
        <w:right w:val="none" w:sz="0" w:space="0" w:color="auto"/>
      </w:divBdr>
      <w:divsChild>
        <w:div w:id="924921325">
          <w:marLeft w:val="547"/>
          <w:marRight w:val="0"/>
          <w:marTop w:val="86"/>
          <w:marBottom w:val="120"/>
          <w:divBdr>
            <w:top w:val="none" w:sz="0" w:space="0" w:color="auto"/>
            <w:left w:val="none" w:sz="0" w:space="0" w:color="auto"/>
            <w:bottom w:val="none" w:sz="0" w:space="0" w:color="auto"/>
            <w:right w:val="none" w:sz="0" w:space="0" w:color="auto"/>
          </w:divBdr>
        </w:div>
        <w:div w:id="2067024242">
          <w:marLeft w:val="0"/>
          <w:marRight w:val="0"/>
          <w:marTop w:val="0"/>
          <w:marBottom w:val="120"/>
          <w:divBdr>
            <w:top w:val="none" w:sz="0" w:space="0" w:color="auto"/>
            <w:left w:val="none" w:sz="0" w:space="0" w:color="auto"/>
            <w:bottom w:val="none" w:sz="0" w:space="0" w:color="auto"/>
            <w:right w:val="none" w:sz="0" w:space="0" w:color="auto"/>
          </w:divBdr>
        </w:div>
        <w:div w:id="1603686700">
          <w:marLeft w:val="0"/>
          <w:marRight w:val="0"/>
          <w:marTop w:val="0"/>
          <w:marBottom w:val="120"/>
          <w:divBdr>
            <w:top w:val="none" w:sz="0" w:space="0" w:color="auto"/>
            <w:left w:val="none" w:sz="0" w:space="0" w:color="auto"/>
            <w:bottom w:val="none" w:sz="0" w:space="0" w:color="auto"/>
            <w:right w:val="none" w:sz="0" w:space="0" w:color="auto"/>
          </w:divBdr>
        </w:div>
      </w:divsChild>
    </w:div>
    <w:div w:id="1459033981">
      <w:bodyDiv w:val="1"/>
      <w:marLeft w:val="0"/>
      <w:marRight w:val="0"/>
      <w:marTop w:val="0"/>
      <w:marBottom w:val="0"/>
      <w:divBdr>
        <w:top w:val="none" w:sz="0" w:space="0" w:color="auto"/>
        <w:left w:val="none" w:sz="0" w:space="0" w:color="auto"/>
        <w:bottom w:val="none" w:sz="0" w:space="0" w:color="auto"/>
        <w:right w:val="none" w:sz="0" w:space="0" w:color="auto"/>
      </w:divBdr>
    </w:div>
    <w:div w:id="1717587260">
      <w:bodyDiv w:val="1"/>
      <w:marLeft w:val="0"/>
      <w:marRight w:val="0"/>
      <w:marTop w:val="0"/>
      <w:marBottom w:val="0"/>
      <w:divBdr>
        <w:top w:val="none" w:sz="0" w:space="0" w:color="auto"/>
        <w:left w:val="none" w:sz="0" w:space="0" w:color="auto"/>
        <w:bottom w:val="none" w:sz="0" w:space="0" w:color="auto"/>
        <w:right w:val="none" w:sz="0" w:space="0" w:color="auto"/>
      </w:divBdr>
      <w:divsChild>
        <w:div w:id="826214176">
          <w:marLeft w:val="0"/>
          <w:marRight w:val="0"/>
          <w:marTop w:val="0"/>
          <w:marBottom w:val="120"/>
          <w:divBdr>
            <w:top w:val="none" w:sz="0" w:space="0" w:color="auto"/>
            <w:left w:val="none" w:sz="0" w:space="0" w:color="auto"/>
            <w:bottom w:val="none" w:sz="0" w:space="0" w:color="auto"/>
            <w:right w:val="none" w:sz="0" w:space="0" w:color="auto"/>
          </w:divBdr>
        </w:div>
      </w:divsChild>
    </w:div>
    <w:div w:id="1728918763">
      <w:bodyDiv w:val="1"/>
      <w:marLeft w:val="0"/>
      <w:marRight w:val="0"/>
      <w:marTop w:val="0"/>
      <w:marBottom w:val="0"/>
      <w:divBdr>
        <w:top w:val="none" w:sz="0" w:space="0" w:color="auto"/>
        <w:left w:val="none" w:sz="0" w:space="0" w:color="auto"/>
        <w:bottom w:val="none" w:sz="0" w:space="0" w:color="auto"/>
        <w:right w:val="none" w:sz="0" w:space="0" w:color="auto"/>
      </w:divBdr>
    </w:div>
    <w:div w:id="1767994453">
      <w:bodyDiv w:val="1"/>
      <w:marLeft w:val="0"/>
      <w:marRight w:val="0"/>
      <w:marTop w:val="0"/>
      <w:marBottom w:val="0"/>
      <w:divBdr>
        <w:top w:val="none" w:sz="0" w:space="0" w:color="auto"/>
        <w:left w:val="none" w:sz="0" w:space="0" w:color="auto"/>
        <w:bottom w:val="none" w:sz="0" w:space="0" w:color="auto"/>
        <w:right w:val="none" w:sz="0" w:space="0" w:color="auto"/>
      </w:divBdr>
    </w:div>
    <w:div w:id="1881936755">
      <w:bodyDiv w:val="1"/>
      <w:marLeft w:val="0"/>
      <w:marRight w:val="0"/>
      <w:marTop w:val="0"/>
      <w:marBottom w:val="0"/>
      <w:divBdr>
        <w:top w:val="none" w:sz="0" w:space="0" w:color="auto"/>
        <w:left w:val="none" w:sz="0" w:space="0" w:color="auto"/>
        <w:bottom w:val="none" w:sz="0" w:space="0" w:color="auto"/>
        <w:right w:val="none" w:sz="0" w:space="0" w:color="auto"/>
      </w:divBdr>
      <w:divsChild>
        <w:div w:id="456333810">
          <w:marLeft w:val="0"/>
          <w:marRight w:val="0"/>
          <w:marTop w:val="0"/>
          <w:marBottom w:val="120"/>
          <w:divBdr>
            <w:top w:val="none" w:sz="0" w:space="0" w:color="auto"/>
            <w:left w:val="none" w:sz="0" w:space="0" w:color="auto"/>
            <w:bottom w:val="none" w:sz="0" w:space="0" w:color="auto"/>
            <w:right w:val="none" w:sz="0" w:space="0" w:color="auto"/>
          </w:divBdr>
        </w:div>
      </w:divsChild>
    </w:div>
    <w:div w:id="1960800019">
      <w:bodyDiv w:val="1"/>
      <w:marLeft w:val="0"/>
      <w:marRight w:val="0"/>
      <w:marTop w:val="0"/>
      <w:marBottom w:val="0"/>
      <w:divBdr>
        <w:top w:val="none" w:sz="0" w:space="0" w:color="auto"/>
        <w:left w:val="none" w:sz="0" w:space="0" w:color="auto"/>
        <w:bottom w:val="none" w:sz="0" w:space="0" w:color="auto"/>
        <w:right w:val="none" w:sz="0" w:space="0" w:color="auto"/>
      </w:divBdr>
    </w:div>
    <w:div w:id="206972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news.stanford.edu/2017/08/31/political-party-identities-stronger-race-relig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B742D-9464-4394-BAF5-90BE3021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Justin</dc:creator>
  <cp:keywords/>
  <dc:description/>
  <cp:lastModifiedBy>Amireh Al-Haddad</cp:lastModifiedBy>
  <cp:revision>2</cp:revision>
  <cp:lastPrinted>2022-08-18T03:43:00Z</cp:lastPrinted>
  <dcterms:created xsi:type="dcterms:W3CDTF">2022-12-21T15:56:00Z</dcterms:created>
  <dcterms:modified xsi:type="dcterms:W3CDTF">2022-12-21T15:56:00Z</dcterms:modified>
</cp:coreProperties>
</file>